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12A" w:rsidRPr="00F2312A" w:rsidRDefault="00F2312A" w:rsidP="00F2312A">
      <w:pPr>
        <w:jc w:val="both"/>
        <w:rPr>
          <w:b/>
          <w:i/>
          <w:szCs w:val="20"/>
        </w:rPr>
      </w:pPr>
      <w:r w:rsidRPr="00F2312A">
        <w:rPr>
          <w:b/>
          <w:i/>
          <w:szCs w:val="20"/>
        </w:rPr>
        <w:t xml:space="preserve">Short Communication </w:t>
      </w:r>
    </w:p>
    <w:p w:rsidR="001333F2" w:rsidRPr="002C2798" w:rsidRDefault="001333F2" w:rsidP="001333F2">
      <w:pPr>
        <w:jc w:val="center"/>
        <w:rPr>
          <w:b/>
          <w:sz w:val="20"/>
          <w:szCs w:val="20"/>
        </w:rPr>
      </w:pPr>
      <w:proofErr w:type="spellStart"/>
      <w:r w:rsidRPr="001333F2">
        <w:rPr>
          <w:b/>
          <w:sz w:val="32"/>
          <w:szCs w:val="20"/>
        </w:rPr>
        <w:t>Drude</w:t>
      </w:r>
      <w:proofErr w:type="spellEnd"/>
      <w:r w:rsidRPr="001333F2">
        <w:rPr>
          <w:b/>
          <w:sz w:val="32"/>
          <w:szCs w:val="20"/>
        </w:rPr>
        <w:t xml:space="preserve"> Formalism Study </w:t>
      </w:r>
      <w:r w:rsidR="00466837">
        <w:rPr>
          <w:b/>
          <w:sz w:val="32"/>
          <w:szCs w:val="20"/>
        </w:rPr>
        <w:t>o</w:t>
      </w:r>
      <w:r w:rsidRPr="001333F2">
        <w:rPr>
          <w:b/>
          <w:sz w:val="32"/>
          <w:szCs w:val="20"/>
        </w:rPr>
        <w:t xml:space="preserve">f The Giant </w:t>
      </w:r>
      <w:proofErr w:type="spellStart"/>
      <w:r w:rsidRPr="001333F2">
        <w:rPr>
          <w:b/>
          <w:sz w:val="32"/>
          <w:szCs w:val="20"/>
        </w:rPr>
        <w:t>Magnetoresistance</w:t>
      </w:r>
      <w:proofErr w:type="spellEnd"/>
      <w:r w:rsidRPr="001333F2">
        <w:rPr>
          <w:b/>
          <w:sz w:val="32"/>
          <w:szCs w:val="20"/>
        </w:rPr>
        <w:t xml:space="preserve"> </w:t>
      </w:r>
      <w:r w:rsidR="00466837">
        <w:rPr>
          <w:b/>
          <w:sz w:val="32"/>
          <w:szCs w:val="20"/>
        </w:rPr>
        <w:t>i</w:t>
      </w:r>
      <w:r w:rsidRPr="001333F2">
        <w:rPr>
          <w:b/>
          <w:sz w:val="32"/>
          <w:szCs w:val="20"/>
        </w:rPr>
        <w:t xml:space="preserve">n </w:t>
      </w:r>
      <w:proofErr w:type="gramStart"/>
      <w:r w:rsidRPr="001333F2">
        <w:rPr>
          <w:b/>
          <w:sz w:val="32"/>
          <w:szCs w:val="20"/>
        </w:rPr>
        <w:t>Fe(</w:t>
      </w:r>
      <w:proofErr w:type="gramEnd"/>
      <w:r w:rsidRPr="001333F2">
        <w:rPr>
          <w:b/>
          <w:sz w:val="32"/>
          <w:szCs w:val="20"/>
        </w:rPr>
        <w:t xml:space="preserve">t)/Cu/Fe </w:t>
      </w:r>
      <w:proofErr w:type="spellStart"/>
      <w:r w:rsidRPr="001333F2">
        <w:rPr>
          <w:b/>
          <w:sz w:val="32"/>
          <w:szCs w:val="20"/>
        </w:rPr>
        <w:t>Trilayers</w:t>
      </w:r>
      <w:proofErr w:type="spellEnd"/>
    </w:p>
    <w:p w:rsidR="001333F2" w:rsidRPr="001333F2" w:rsidRDefault="001333F2" w:rsidP="001333F2">
      <w:pPr>
        <w:jc w:val="center"/>
        <w:rPr>
          <w:b/>
          <w:sz w:val="8"/>
          <w:szCs w:val="20"/>
        </w:rPr>
      </w:pPr>
    </w:p>
    <w:p w:rsidR="001333F2" w:rsidRPr="001333F2" w:rsidRDefault="001333F2" w:rsidP="001333F2">
      <w:pPr>
        <w:jc w:val="center"/>
        <w:rPr>
          <w:b/>
          <w:sz w:val="20"/>
          <w:szCs w:val="20"/>
        </w:rPr>
      </w:pPr>
      <w:proofErr w:type="spellStart"/>
      <w:r w:rsidRPr="001333F2">
        <w:rPr>
          <w:b/>
          <w:sz w:val="20"/>
          <w:szCs w:val="20"/>
        </w:rPr>
        <w:t>Uba</w:t>
      </w:r>
      <w:proofErr w:type="spellEnd"/>
      <w:r w:rsidRPr="001333F2">
        <w:rPr>
          <w:b/>
          <w:sz w:val="20"/>
          <w:szCs w:val="20"/>
        </w:rPr>
        <w:t xml:space="preserve"> J.I.</w:t>
      </w:r>
      <w:r w:rsidRPr="001333F2">
        <w:rPr>
          <w:b/>
          <w:sz w:val="20"/>
          <w:szCs w:val="20"/>
          <w:vertAlign w:val="superscript"/>
        </w:rPr>
        <w:t>1*</w:t>
      </w:r>
      <w:r w:rsidRPr="001333F2">
        <w:rPr>
          <w:b/>
          <w:sz w:val="20"/>
          <w:szCs w:val="20"/>
        </w:rPr>
        <w:t xml:space="preserve">, </w:t>
      </w:r>
      <w:proofErr w:type="spellStart"/>
      <w:r w:rsidRPr="001333F2">
        <w:rPr>
          <w:b/>
          <w:sz w:val="20"/>
          <w:szCs w:val="20"/>
        </w:rPr>
        <w:t>Ekpunobi</w:t>
      </w:r>
      <w:proofErr w:type="spellEnd"/>
      <w:r w:rsidRPr="001333F2">
        <w:rPr>
          <w:b/>
          <w:sz w:val="20"/>
          <w:szCs w:val="20"/>
        </w:rPr>
        <w:t xml:space="preserve"> A.J.</w:t>
      </w:r>
      <w:r w:rsidRPr="001333F2">
        <w:rPr>
          <w:b/>
          <w:sz w:val="20"/>
          <w:szCs w:val="20"/>
          <w:vertAlign w:val="superscript"/>
        </w:rPr>
        <w:t xml:space="preserve">2 </w:t>
      </w:r>
      <w:r w:rsidRPr="001333F2">
        <w:rPr>
          <w:b/>
          <w:sz w:val="20"/>
          <w:szCs w:val="20"/>
        </w:rPr>
        <w:t xml:space="preserve">and </w:t>
      </w:r>
      <w:proofErr w:type="spellStart"/>
      <w:r w:rsidRPr="001333F2">
        <w:rPr>
          <w:b/>
          <w:sz w:val="20"/>
          <w:szCs w:val="20"/>
        </w:rPr>
        <w:t>Ekwo</w:t>
      </w:r>
      <w:proofErr w:type="spellEnd"/>
      <w:r w:rsidRPr="001333F2">
        <w:rPr>
          <w:b/>
          <w:sz w:val="20"/>
          <w:szCs w:val="20"/>
        </w:rPr>
        <w:t xml:space="preserve"> P.I.</w:t>
      </w:r>
      <w:r w:rsidRPr="001333F2">
        <w:rPr>
          <w:b/>
          <w:sz w:val="20"/>
          <w:szCs w:val="20"/>
          <w:vertAlign w:val="superscript"/>
        </w:rPr>
        <w:t>2</w:t>
      </w:r>
    </w:p>
    <w:p w:rsidR="00271094" w:rsidRPr="001333F2" w:rsidRDefault="001333F2" w:rsidP="001333F2">
      <w:pPr>
        <w:jc w:val="center"/>
        <w:rPr>
          <w:sz w:val="8"/>
          <w:szCs w:val="20"/>
        </w:rPr>
      </w:pPr>
      <w:r w:rsidRPr="001333F2">
        <w:rPr>
          <w:sz w:val="18"/>
          <w:szCs w:val="20"/>
          <w:vertAlign w:val="superscript"/>
        </w:rPr>
        <w:t>1*</w:t>
      </w:r>
      <w:r w:rsidRPr="001333F2">
        <w:rPr>
          <w:sz w:val="18"/>
          <w:szCs w:val="20"/>
        </w:rPr>
        <w:t xml:space="preserve">Department of Physics, </w:t>
      </w:r>
      <w:proofErr w:type="spellStart"/>
      <w:r w:rsidRPr="001333F2">
        <w:rPr>
          <w:sz w:val="18"/>
          <w:szCs w:val="20"/>
        </w:rPr>
        <w:t>Nwafor</w:t>
      </w:r>
      <w:proofErr w:type="spellEnd"/>
      <w:r w:rsidRPr="001333F2">
        <w:rPr>
          <w:sz w:val="18"/>
          <w:szCs w:val="20"/>
        </w:rPr>
        <w:t xml:space="preserve"> </w:t>
      </w:r>
      <w:proofErr w:type="spellStart"/>
      <w:r w:rsidRPr="001333F2">
        <w:rPr>
          <w:sz w:val="18"/>
          <w:szCs w:val="20"/>
        </w:rPr>
        <w:t>Orizu</w:t>
      </w:r>
      <w:proofErr w:type="spellEnd"/>
      <w:r w:rsidRPr="001333F2">
        <w:rPr>
          <w:sz w:val="18"/>
          <w:szCs w:val="20"/>
        </w:rPr>
        <w:t xml:space="preserve"> College of Education, P.M.B. 1734, Onitsha, </w:t>
      </w:r>
      <w:proofErr w:type="spellStart"/>
      <w:r w:rsidRPr="001333F2">
        <w:rPr>
          <w:sz w:val="18"/>
          <w:szCs w:val="20"/>
        </w:rPr>
        <w:t>Anambra</w:t>
      </w:r>
      <w:proofErr w:type="spellEnd"/>
      <w:r w:rsidRPr="001333F2">
        <w:rPr>
          <w:sz w:val="18"/>
          <w:szCs w:val="20"/>
        </w:rPr>
        <w:t>, NIGERIA</w:t>
      </w:r>
      <w:r w:rsidRPr="001333F2">
        <w:rPr>
          <w:sz w:val="18"/>
          <w:szCs w:val="20"/>
        </w:rPr>
        <w:br/>
      </w:r>
      <w:r w:rsidRPr="001333F2">
        <w:rPr>
          <w:sz w:val="18"/>
          <w:szCs w:val="20"/>
          <w:vertAlign w:val="superscript"/>
        </w:rPr>
        <w:t>2</w:t>
      </w:r>
      <w:r w:rsidRPr="001333F2">
        <w:rPr>
          <w:sz w:val="18"/>
          <w:szCs w:val="20"/>
        </w:rPr>
        <w:t xml:space="preserve">Department of Physics/Industrial Physics, </w:t>
      </w:r>
      <w:proofErr w:type="spellStart"/>
      <w:r w:rsidRPr="001333F2">
        <w:rPr>
          <w:sz w:val="18"/>
          <w:szCs w:val="20"/>
        </w:rPr>
        <w:t>Nnamdi</w:t>
      </w:r>
      <w:proofErr w:type="spellEnd"/>
      <w:r w:rsidRPr="001333F2">
        <w:rPr>
          <w:sz w:val="18"/>
          <w:szCs w:val="20"/>
        </w:rPr>
        <w:t xml:space="preserve"> </w:t>
      </w:r>
      <w:proofErr w:type="spellStart"/>
      <w:r w:rsidRPr="001333F2">
        <w:rPr>
          <w:sz w:val="18"/>
          <w:szCs w:val="20"/>
        </w:rPr>
        <w:t>Azikiwe</w:t>
      </w:r>
      <w:proofErr w:type="spellEnd"/>
      <w:r w:rsidRPr="001333F2">
        <w:rPr>
          <w:sz w:val="18"/>
          <w:szCs w:val="20"/>
        </w:rPr>
        <w:t xml:space="preserve"> University, P.M.B. 5025, </w:t>
      </w:r>
      <w:proofErr w:type="spellStart"/>
      <w:r w:rsidRPr="001333F2">
        <w:rPr>
          <w:sz w:val="18"/>
          <w:szCs w:val="20"/>
        </w:rPr>
        <w:t>Awka</w:t>
      </w:r>
      <w:proofErr w:type="spellEnd"/>
      <w:r w:rsidRPr="001333F2">
        <w:rPr>
          <w:sz w:val="18"/>
          <w:szCs w:val="20"/>
        </w:rPr>
        <w:t xml:space="preserve">, </w:t>
      </w:r>
      <w:proofErr w:type="spellStart"/>
      <w:r w:rsidRPr="001333F2">
        <w:rPr>
          <w:sz w:val="18"/>
          <w:szCs w:val="20"/>
        </w:rPr>
        <w:t>Anambra</w:t>
      </w:r>
      <w:proofErr w:type="spellEnd"/>
      <w:r w:rsidRPr="001333F2">
        <w:rPr>
          <w:sz w:val="18"/>
          <w:szCs w:val="20"/>
        </w:rPr>
        <w:t>, NIGERIA</w:t>
      </w:r>
    </w:p>
    <w:p w:rsidR="007B4065" w:rsidRPr="008857A6" w:rsidRDefault="007B4065" w:rsidP="008857A6">
      <w:pPr>
        <w:pStyle w:val="NoSpacing"/>
        <w:jc w:val="center"/>
        <w:rPr>
          <w:rFonts w:ascii="Times New Roman" w:hAnsi="Times New Roman"/>
          <w:b/>
          <w:sz w:val="4"/>
          <w:szCs w:val="20"/>
          <w:lang w:val="it-IT"/>
        </w:rPr>
      </w:pPr>
    </w:p>
    <w:p w:rsidR="00CA20F2" w:rsidRPr="00AE51B9" w:rsidRDefault="00CA20F2" w:rsidP="00CA20F2">
      <w:pPr>
        <w:pStyle w:val="NoSpacing"/>
        <w:jc w:val="center"/>
        <w:rPr>
          <w:rFonts w:ascii="Times New Roman" w:hAnsi="Times New Roman"/>
          <w:b/>
          <w:sz w:val="20"/>
          <w:szCs w:val="20"/>
          <w:lang w:val="it-IT"/>
        </w:rPr>
      </w:pPr>
      <w:r w:rsidRPr="00AE51B9">
        <w:rPr>
          <w:rFonts w:ascii="Times New Roman" w:hAnsi="Times New Roman"/>
          <w:b/>
          <w:sz w:val="20"/>
          <w:szCs w:val="20"/>
          <w:lang w:val="it-IT"/>
        </w:rPr>
        <w:t xml:space="preserve">Available online at: </w:t>
      </w:r>
      <w:r w:rsidR="0002109C">
        <w:fldChar w:fldCharType="begin"/>
      </w:r>
      <w:r w:rsidR="00693B09">
        <w:instrText>HYPERLINK "http://www.isca.in"</w:instrText>
      </w:r>
      <w:r w:rsidR="0002109C">
        <w:fldChar w:fldCharType="separate"/>
      </w:r>
      <w:r w:rsidRPr="00AE51B9">
        <w:rPr>
          <w:rStyle w:val="Hyperlink"/>
          <w:rFonts w:ascii="Times New Roman" w:hAnsi="Times New Roman"/>
          <w:b/>
          <w:sz w:val="20"/>
          <w:szCs w:val="20"/>
          <w:lang w:val="it-IT"/>
        </w:rPr>
        <w:t>www.isca.in</w:t>
      </w:r>
      <w:r w:rsidR="0002109C">
        <w:fldChar w:fldCharType="end"/>
      </w:r>
    </w:p>
    <w:p w:rsidR="00CA20F2" w:rsidRPr="00AE51B9" w:rsidRDefault="00CA20F2" w:rsidP="00CA20F2">
      <w:pPr>
        <w:pStyle w:val="NoSpacing"/>
        <w:jc w:val="center"/>
        <w:rPr>
          <w:sz w:val="18"/>
          <w:szCs w:val="20"/>
        </w:rPr>
      </w:pPr>
      <w:r w:rsidRPr="00AE51B9">
        <w:rPr>
          <w:rFonts w:ascii="Times New Roman" w:hAnsi="Times New Roman"/>
          <w:sz w:val="18"/>
          <w:szCs w:val="20"/>
          <w:lang w:val="it-IT"/>
        </w:rPr>
        <w:t xml:space="preserve">Received </w:t>
      </w:r>
      <w:r w:rsidR="0008470B">
        <w:rPr>
          <w:rFonts w:ascii="Times New Roman" w:hAnsi="Times New Roman"/>
          <w:sz w:val="18"/>
          <w:szCs w:val="20"/>
          <w:lang w:val="it-IT"/>
        </w:rPr>
        <w:t>6</w:t>
      </w:r>
      <w:r w:rsidR="0008470B">
        <w:rPr>
          <w:rFonts w:ascii="Times New Roman" w:hAnsi="Times New Roman"/>
          <w:sz w:val="18"/>
          <w:szCs w:val="20"/>
          <w:vertAlign w:val="superscript"/>
          <w:lang w:val="it-IT"/>
        </w:rPr>
        <w:t>th</w:t>
      </w:r>
      <w:r w:rsidR="00EF24CE">
        <w:rPr>
          <w:rFonts w:ascii="Times New Roman" w:hAnsi="Times New Roman"/>
          <w:sz w:val="18"/>
          <w:szCs w:val="20"/>
          <w:lang w:val="it-IT"/>
        </w:rPr>
        <w:t xml:space="preserve"> </w:t>
      </w:r>
      <w:r w:rsidR="0008470B">
        <w:rPr>
          <w:rFonts w:ascii="Times New Roman" w:hAnsi="Times New Roman"/>
          <w:sz w:val="18"/>
          <w:szCs w:val="20"/>
          <w:lang w:val="it-IT"/>
        </w:rPr>
        <w:t xml:space="preserve">September </w:t>
      </w:r>
      <w:r>
        <w:rPr>
          <w:rFonts w:ascii="Times New Roman" w:hAnsi="Times New Roman"/>
          <w:sz w:val="18"/>
          <w:szCs w:val="20"/>
          <w:lang w:val="it-IT"/>
        </w:rPr>
        <w:t>2012</w:t>
      </w:r>
      <w:r w:rsidRPr="00AE51B9">
        <w:rPr>
          <w:rFonts w:ascii="Times New Roman" w:hAnsi="Times New Roman"/>
          <w:sz w:val="18"/>
          <w:szCs w:val="20"/>
          <w:lang w:val="it-IT"/>
        </w:rPr>
        <w:t>, revised</w:t>
      </w:r>
      <w:r w:rsidR="0085607B">
        <w:rPr>
          <w:rFonts w:ascii="Times New Roman" w:hAnsi="Times New Roman"/>
          <w:sz w:val="18"/>
          <w:szCs w:val="20"/>
          <w:lang w:val="it-IT"/>
        </w:rPr>
        <w:t xml:space="preserve"> 18</w:t>
      </w:r>
      <w:r w:rsidR="0085607B" w:rsidRPr="0085607B">
        <w:rPr>
          <w:rFonts w:ascii="Times New Roman" w:hAnsi="Times New Roman"/>
          <w:sz w:val="18"/>
          <w:szCs w:val="20"/>
          <w:vertAlign w:val="superscript"/>
          <w:lang w:val="it-IT"/>
        </w:rPr>
        <w:t>th</w:t>
      </w:r>
      <w:r w:rsidR="0085607B">
        <w:rPr>
          <w:rFonts w:ascii="Times New Roman" w:hAnsi="Times New Roman"/>
          <w:sz w:val="18"/>
          <w:szCs w:val="20"/>
          <w:lang w:val="it-IT"/>
        </w:rPr>
        <w:t xml:space="preserve"> October </w:t>
      </w:r>
      <w:r>
        <w:rPr>
          <w:rFonts w:ascii="Times New Roman" w:hAnsi="Times New Roman"/>
          <w:sz w:val="18"/>
          <w:szCs w:val="20"/>
          <w:lang w:val="it-IT"/>
        </w:rPr>
        <w:t>2012</w:t>
      </w:r>
      <w:r w:rsidRPr="00AE51B9">
        <w:rPr>
          <w:rFonts w:ascii="Times New Roman" w:hAnsi="Times New Roman"/>
          <w:sz w:val="18"/>
          <w:szCs w:val="20"/>
          <w:lang w:val="it-IT"/>
        </w:rPr>
        <w:t>, accepted</w:t>
      </w:r>
      <w:r w:rsidR="0085607B">
        <w:rPr>
          <w:rFonts w:ascii="Times New Roman" w:hAnsi="Times New Roman"/>
          <w:sz w:val="18"/>
          <w:szCs w:val="20"/>
          <w:lang w:val="it-IT"/>
        </w:rPr>
        <w:t xml:space="preserve"> 20</w:t>
      </w:r>
      <w:r w:rsidR="0085607B" w:rsidRPr="0085607B">
        <w:rPr>
          <w:rFonts w:ascii="Times New Roman" w:hAnsi="Times New Roman"/>
          <w:sz w:val="18"/>
          <w:szCs w:val="20"/>
          <w:vertAlign w:val="superscript"/>
          <w:lang w:val="it-IT"/>
        </w:rPr>
        <w:t>th</w:t>
      </w:r>
      <w:r w:rsidR="0085607B">
        <w:rPr>
          <w:rFonts w:ascii="Times New Roman" w:hAnsi="Times New Roman"/>
          <w:sz w:val="18"/>
          <w:szCs w:val="20"/>
          <w:lang w:val="it-IT"/>
        </w:rPr>
        <w:t xml:space="preserve"> October </w:t>
      </w:r>
      <w:r w:rsidR="008F3DEB">
        <w:rPr>
          <w:rFonts w:ascii="Times New Roman" w:hAnsi="Times New Roman"/>
          <w:sz w:val="18"/>
          <w:szCs w:val="20"/>
          <w:lang w:val="it-IT"/>
        </w:rPr>
        <w:t>2012</w:t>
      </w:r>
    </w:p>
    <w:p w:rsidR="0012594F" w:rsidRDefault="0002109C" w:rsidP="0012594F">
      <w:pPr>
        <w:jc w:val="both"/>
        <w:rPr>
          <w:b/>
          <w:sz w:val="2"/>
          <w:szCs w:val="20"/>
        </w:rPr>
      </w:pPr>
      <w:r w:rsidRPr="0002109C">
        <w:rPr>
          <w:b/>
          <w:sz w:val="2"/>
          <w:szCs w:val="20"/>
        </w:rPr>
        <w:pict>
          <v:shapetype id="_x0000_t32" coordsize="21600,21600" o:spt="32" o:oned="t" path="m,l21600,21600e" filled="f">
            <v:path arrowok="t" fillok="f" o:connecttype="none"/>
            <o:lock v:ext="edit" shapetype="t"/>
          </v:shapetype>
          <v:shape id="_x0000_s1030" type="#_x0000_t32" style="position:absolute;left:0;text-align:left;margin-left:-3.8pt;margin-top:.7pt;width:541.55pt;height:0;z-index:251658240" o:connectortype="straight"/>
        </w:pict>
      </w:r>
    </w:p>
    <w:p w:rsidR="005B6595" w:rsidRDefault="005B6595" w:rsidP="0012594F">
      <w:pPr>
        <w:jc w:val="both"/>
        <w:rPr>
          <w:b/>
          <w:sz w:val="2"/>
          <w:szCs w:val="20"/>
        </w:rPr>
      </w:pPr>
    </w:p>
    <w:p w:rsidR="005B6595" w:rsidRPr="0084144B" w:rsidRDefault="005B6595" w:rsidP="0012594F">
      <w:pPr>
        <w:jc w:val="both"/>
        <w:rPr>
          <w:b/>
          <w:sz w:val="2"/>
          <w:szCs w:val="20"/>
        </w:rPr>
      </w:pPr>
    </w:p>
    <w:p w:rsidR="00B94775" w:rsidRPr="00B94775" w:rsidRDefault="00B94775" w:rsidP="00F2312A">
      <w:pPr>
        <w:pStyle w:val="TitleArticle"/>
        <w:spacing w:before="0" w:after="0"/>
        <w:ind w:left="284" w:right="236"/>
        <w:jc w:val="both"/>
        <w:rPr>
          <w:caps w:val="0"/>
          <w:color w:val="000000"/>
          <w:sz w:val="20"/>
          <w:lang w:val="en-US"/>
        </w:rPr>
      </w:pPr>
      <w:r w:rsidRPr="00B94775">
        <w:rPr>
          <w:caps w:val="0"/>
          <w:color w:val="000000"/>
          <w:sz w:val="24"/>
          <w:lang w:val="en-US"/>
        </w:rPr>
        <w:t>Abstract</w:t>
      </w:r>
      <w:r w:rsidRPr="00B94775">
        <w:rPr>
          <w:caps w:val="0"/>
          <w:color w:val="000000"/>
          <w:sz w:val="20"/>
          <w:lang w:val="en-US"/>
        </w:rPr>
        <w:t xml:space="preserve"> </w:t>
      </w:r>
    </w:p>
    <w:p w:rsidR="001333F2" w:rsidRDefault="001333F2" w:rsidP="00F2312A">
      <w:pPr>
        <w:ind w:left="284" w:right="236"/>
        <w:jc w:val="both"/>
        <w:rPr>
          <w:i/>
          <w:sz w:val="20"/>
          <w:szCs w:val="20"/>
        </w:rPr>
      </w:pPr>
      <w:r w:rsidRPr="002C2798">
        <w:rPr>
          <w:i/>
          <w:sz w:val="20"/>
          <w:szCs w:val="20"/>
        </w:rPr>
        <w:t xml:space="preserve">The recently developed </w:t>
      </w:r>
      <w:proofErr w:type="spellStart"/>
      <w:r w:rsidRPr="002C2798">
        <w:rPr>
          <w:i/>
          <w:sz w:val="20"/>
          <w:szCs w:val="20"/>
        </w:rPr>
        <w:t>Drude</w:t>
      </w:r>
      <w:proofErr w:type="spellEnd"/>
      <w:r w:rsidRPr="002C2798">
        <w:rPr>
          <w:i/>
          <w:sz w:val="20"/>
          <w:szCs w:val="20"/>
        </w:rPr>
        <w:t xml:space="preserve">-like model for resistivity in metallic </w:t>
      </w:r>
      <w:proofErr w:type="spellStart"/>
      <w:r w:rsidRPr="002C2798">
        <w:rPr>
          <w:i/>
          <w:sz w:val="20"/>
          <w:szCs w:val="20"/>
        </w:rPr>
        <w:t>multilayers</w:t>
      </w:r>
      <w:proofErr w:type="spellEnd"/>
      <w:r w:rsidRPr="002C2798">
        <w:rPr>
          <w:i/>
          <w:sz w:val="20"/>
          <w:szCs w:val="20"/>
        </w:rPr>
        <w:t xml:space="preserve"> is applied to </w:t>
      </w:r>
      <w:proofErr w:type="gramStart"/>
      <w:r w:rsidRPr="002C2798">
        <w:rPr>
          <w:i/>
          <w:sz w:val="20"/>
          <w:szCs w:val="20"/>
        </w:rPr>
        <w:t>Fe(</w:t>
      </w:r>
      <w:proofErr w:type="gramEnd"/>
      <w:r w:rsidRPr="002C2798">
        <w:rPr>
          <w:i/>
          <w:sz w:val="20"/>
          <w:szCs w:val="20"/>
        </w:rPr>
        <w:t xml:space="preserve">t)/Cu(10A)/Fe(10A) </w:t>
      </w:r>
      <w:proofErr w:type="spellStart"/>
      <w:r w:rsidRPr="002C2798">
        <w:rPr>
          <w:i/>
          <w:sz w:val="20"/>
          <w:szCs w:val="20"/>
        </w:rPr>
        <w:t>trilayer</w:t>
      </w:r>
      <w:proofErr w:type="spellEnd"/>
      <w:r w:rsidRPr="002C2798">
        <w:rPr>
          <w:i/>
          <w:sz w:val="20"/>
          <w:szCs w:val="20"/>
        </w:rPr>
        <w:t xml:space="preserve"> systems. The basic GMR characteristics deduced conform qualitatively to reports communicated in literature. Our analyses show that the Fuchs-</w:t>
      </w:r>
      <w:proofErr w:type="spellStart"/>
      <w:r w:rsidRPr="002C2798">
        <w:rPr>
          <w:i/>
          <w:sz w:val="20"/>
          <w:szCs w:val="20"/>
        </w:rPr>
        <w:t>Sondheimer</w:t>
      </w:r>
      <w:proofErr w:type="spellEnd"/>
      <w:r w:rsidRPr="002C2798">
        <w:rPr>
          <w:i/>
          <w:sz w:val="20"/>
          <w:szCs w:val="20"/>
        </w:rPr>
        <w:t xml:space="preserve"> theory of thin film resistivity is not valid for layered structures and spin-dependent scattering in the bulk is the dominant mechanism for GMR in the investigated systems.</w:t>
      </w:r>
    </w:p>
    <w:p w:rsidR="001333F2" w:rsidRPr="002C2798" w:rsidRDefault="001333F2" w:rsidP="00F2312A">
      <w:pPr>
        <w:ind w:left="284" w:right="236"/>
        <w:jc w:val="both"/>
        <w:rPr>
          <w:i/>
          <w:sz w:val="20"/>
          <w:szCs w:val="20"/>
        </w:rPr>
      </w:pPr>
    </w:p>
    <w:p w:rsidR="0099660B" w:rsidRPr="00EB0556" w:rsidRDefault="001333F2" w:rsidP="00F2312A">
      <w:pPr>
        <w:ind w:left="284" w:right="236"/>
        <w:jc w:val="both"/>
        <w:rPr>
          <w:sz w:val="20"/>
          <w:szCs w:val="20"/>
        </w:rPr>
      </w:pPr>
      <w:r w:rsidRPr="002C2798">
        <w:rPr>
          <w:b/>
          <w:sz w:val="20"/>
          <w:szCs w:val="20"/>
        </w:rPr>
        <w:t xml:space="preserve">Keywords: </w:t>
      </w:r>
      <w:r w:rsidRPr="002C2798">
        <w:rPr>
          <w:sz w:val="20"/>
          <w:szCs w:val="20"/>
        </w:rPr>
        <w:t xml:space="preserve">GMR, relaxation time, </w:t>
      </w:r>
      <w:proofErr w:type="spellStart"/>
      <w:r w:rsidRPr="002C2798">
        <w:rPr>
          <w:sz w:val="20"/>
          <w:szCs w:val="20"/>
        </w:rPr>
        <w:t>trilayer</w:t>
      </w:r>
      <w:proofErr w:type="spellEnd"/>
      <w:r w:rsidR="00466837">
        <w:rPr>
          <w:sz w:val="20"/>
          <w:szCs w:val="20"/>
        </w:rPr>
        <w:t>.</w:t>
      </w:r>
    </w:p>
    <w:p w:rsidR="00F81980" w:rsidRPr="00881BEE" w:rsidRDefault="0002109C" w:rsidP="005B6595">
      <w:pPr>
        <w:ind w:left="284"/>
        <w:jc w:val="both"/>
        <w:rPr>
          <w:i/>
          <w:sz w:val="18"/>
          <w:szCs w:val="20"/>
        </w:rPr>
      </w:pPr>
      <w:r w:rsidRPr="0002109C">
        <w:rPr>
          <w:b/>
          <w:noProof/>
          <w:sz w:val="18"/>
          <w:szCs w:val="20"/>
        </w:rPr>
        <w:pict>
          <v:shape id="_x0000_s1087" type="#_x0000_t32" style="position:absolute;left:0;text-align:left;margin-left:-7.05pt;margin-top:4.8pt;width:541.55pt;height:0;z-index:251659264" o:connectortype="straight"/>
        </w:pict>
      </w:r>
    </w:p>
    <w:p w:rsidR="00EB6E60" w:rsidRPr="00881BEE" w:rsidRDefault="00EB6E60" w:rsidP="00EB6E60">
      <w:pPr>
        <w:spacing w:after="120"/>
        <w:jc w:val="both"/>
        <w:rPr>
          <w:b/>
          <w:sz w:val="20"/>
          <w:szCs w:val="20"/>
        </w:rPr>
        <w:sectPr w:rsidR="00EB6E60" w:rsidRPr="00881BEE" w:rsidSect="003C767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880" w:right="749" w:bottom="1440" w:left="907" w:header="1260" w:footer="860" w:gutter="0"/>
          <w:pgNumType w:start="56"/>
          <w:cols w:space="720"/>
          <w:titlePg/>
          <w:docGrid w:linePitch="360"/>
        </w:sectPr>
      </w:pPr>
    </w:p>
    <w:p w:rsidR="00F2312A" w:rsidRPr="00F2312A" w:rsidRDefault="00F2312A" w:rsidP="00F2312A">
      <w:pPr>
        <w:spacing w:line="360" w:lineRule="auto"/>
        <w:jc w:val="both"/>
        <w:rPr>
          <w:szCs w:val="20"/>
        </w:rPr>
      </w:pPr>
      <w:r w:rsidRPr="00F2312A">
        <w:rPr>
          <w:b/>
          <w:szCs w:val="20"/>
        </w:rPr>
        <w:lastRenderedPageBreak/>
        <w:t>Introduction</w:t>
      </w:r>
    </w:p>
    <w:p w:rsidR="00F2312A" w:rsidRPr="002C2798" w:rsidRDefault="00F2312A" w:rsidP="00F2312A">
      <w:pPr>
        <w:jc w:val="both"/>
        <w:rPr>
          <w:sz w:val="20"/>
          <w:szCs w:val="20"/>
        </w:rPr>
      </w:pPr>
      <w:r w:rsidRPr="002C2798">
        <w:rPr>
          <w:sz w:val="20"/>
          <w:szCs w:val="20"/>
        </w:rPr>
        <w:t>Two decades after its discovery in Fe-Cr trilayers</w:t>
      </w:r>
      <w:r w:rsidRPr="002C2798">
        <w:rPr>
          <w:sz w:val="20"/>
          <w:szCs w:val="20"/>
          <w:vertAlign w:val="superscript"/>
        </w:rPr>
        <w:t>1</w:t>
      </w:r>
      <w:proofErr w:type="gramStart"/>
      <w:r w:rsidRPr="002C2798">
        <w:rPr>
          <w:sz w:val="20"/>
          <w:szCs w:val="20"/>
          <w:vertAlign w:val="superscript"/>
        </w:rPr>
        <w:t>,2</w:t>
      </w:r>
      <w:proofErr w:type="gramEnd"/>
      <w:r w:rsidRPr="002C2798">
        <w:rPr>
          <w:sz w:val="20"/>
          <w:szCs w:val="20"/>
        </w:rPr>
        <w:t xml:space="preserve">, the giant </w:t>
      </w:r>
      <w:proofErr w:type="spellStart"/>
      <w:r w:rsidRPr="002C2798">
        <w:rPr>
          <w:sz w:val="20"/>
          <w:szCs w:val="20"/>
        </w:rPr>
        <w:t>magnetoresistance</w:t>
      </w:r>
      <w:proofErr w:type="spellEnd"/>
      <w:r w:rsidRPr="002C2798">
        <w:rPr>
          <w:sz w:val="20"/>
          <w:szCs w:val="20"/>
        </w:rPr>
        <w:t xml:space="preserve"> still attracts growing number of theoretical and experimental studies. Several of these investigations seek better GMR materials</w:t>
      </w:r>
      <w:r w:rsidRPr="002C2798">
        <w:rPr>
          <w:sz w:val="20"/>
          <w:szCs w:val="20"/>
          <w:vertAlign w:val="superscript"/>
        </w:rPr>
        <w:t>3–5</w:t>
      </w:r>
      <w:r w:rsidRPr="002C2798">
        <w:rPr>
          <w:sz w:val="20"/>
          <w:szCs w:val="20"/>
        </w:rPr>
        <w:t xml:space="preserve"> while more in depth understanding of the spin-dependent transport is the focus of most theoretical studies</w:t>
      </w:r>
      <w:r w:rsidRPr="002C2798">
        <w:rPr>
          <w:sz w:val="20"/>
          <w:szCs w:val="20"/>
          <w:vertAlign w:val="superscript"/>
        </w:rPr>
        <w:t>6–7</w:t>
      </w:r>
      <w:r w:rsidRPr="002C2798">
        <w:rPr>
          <w:sz w:val="20"/>
          <w:szCs w:val="20"/>
        </w:rPr>
        <w:t>. Some of the</w:t>
      </w:r>
      <w:r>
        <w:rPr>
          <w:sz w:val="20"/>
          <w:szCs w:val="20"/>
        </w:rPr>
        <w:t xml:space="preserve"> </w:t>
      </w:r>
      <w:r w:rsidRPr="002C2798">
        <w:rPr>
          <w:sz w:val="20"/>
          <w:szCs w:val="20"/>
        </w:rPr>
        <w:t>influencing factors like pressure and temperature have been investigated as well</w:t>
      </w:r>
      <w:r w:rsidRPr="002C2798">
        <w:rPr>
          <w:sz w:val="20"/>
          <w:szCs w:val="20"/>
          <w:vertAlign w:val="superscript"/>
        </w:rPr>
        <w:t>8–11</w:t>
      </w:r>
      <w:r w:rsidRPr="002C2798">
        <w:rPr>
          <w:sz w:val="20"/>
          <w:szCs w:val="20"/>
        </w:rPr>
        <w:t>.</w:t>
      </w:r>
    </w:p>
    <w:p w:rsidR="00F2312A" w:rsidRDefault="00F2312A" w:rsidP="00F2312A">
      <w:pPr>
        <w:jc w:val="both"/>
        <w:rPr>
          <w:sz w:val="20"/>
          <w:szCs w:val="20"/>
        </w:rPr>
      </w:pPr>
    </w:p>
    <w:p w:rsidR="00F2312A" w:rsidRDefault="00F2312A" w:rsidP="00F2312A">
      <w:pPr>
        <w:jc w:val="both"/>
        <w:rPr>
          <w:sz w:val="20"/>
          <w:szCs w:val="20"/>
        </w:rPr>
      </w:pPr>
      <w:r w:rsidRPr="002C2798">
        <w:rPr>
          <w:sz w:val="20"/>
          <w:szCs w:val="20"/>
        </w:rPr>
        <w:t>The theoretical models developed over the years to interpret GMR, consists of two main approaches: quasiclassical</w:t>
      </w:r>
      <w:r w:rsidRPr="002C2798">
        <w:rPr>
          <w:sz w:val="20"/>
          <w:szCs w:val="20"/>
          <w:vertAlign w:val="superscript"/>
        </w:rPr>
        <w:t>12</w:t>
      </w:r>
      <w:proofErr w:type="gramStart"/>
      <w:r w:rsidRPr="002C2798">
        <w:rPr>
          <w:sz w:val="20"/>
          <w:szCs w:val="20"/>
          <w:vertAlign w:val="superscript"/>
        </w:rPr>
        <w:t>,13</w:t>
      </w:r>
      <w:proofErr w:type="gramEnd"/>
      <w:r w:rsidRPr="002C2798">
        <w:rPr>
          <w:sz w:val="20"/>
          <w:szCs w:val="20"/>
        </w:rPr>
        <w:t xml:space="preserve"> and quantum methods</w:t>
      </w:r>
      <w:r w:rsidRPr="002C2798">
        <w:rPr>
          <w:sz w:val="20"/>
          <w:szCs w:val="20"/>
          <w:vertAlign w:val="superscript"/>
        </w:rPr>
        <w:t>14,15</w:t>
      </w:r>
      <w:r>
        <w:rPr>
          <w:sz w:val="20"/>
          <w:szCs w:val="20"/>
        </w:rPr>
        <w:t>,</w:t>
      </w:r>
      <w:r w:rsidRPr="002C2798">
        <w:rPr>
          <w:sz w:val="20"/>
          <w:szCs w:val="20"/>
        </w:rPr>
        <w:t xml:space="preserve"> both evaluate resistivity on per-layer basis. However Camblong</w:t>
      </w:r>
      <w:r w:rsidRPr="002C2798">
        <w:rPr>
          <w:sz w:val="20"/>
          <w:szCs w:val="20"/>
          <w:vertAlign w:val="superscript"/>
        </w:rPr>
        <w:t>16</w:t>
      </w:r>
      <w:r w:rsidRPr="002C2798">
        <w:rPr>
          <w:sz w:val="20"/>
          <w:szCs w:val="20"/>
        </w:rPr>
        <w:t xml:space="preserve"> in his Kubo formalism approach demonstrated the equivalence of both methods. A generalized proof of this has been developed recently</w:t>
      </w:r>
      <w:r w:rsidRPr="002C2798">
        <w:rPr>
          <w:sz w:val="20"/>
          <w:szCs w:val="20"/>
          <w:vertAlign w:val="superscript"/>
        </w:rPr>
        <w:t>17</w:t>
      </w:r>
      <w:r w:rsidRPr="002C2798">
        <w:rPr>
          <w:sz w:val="20"/>
          <w:szCs w:val="20"/>
        </w:rPr>
        <w:t>.</w:t>
      </w:r>
    </w:p>
    <w:p w:rsidR="00F2312A" w:rsidRPr="002C2798" w:rsidRDefault="00F2312A" w:rsidP="00F2312A">
      <w:pPr>
        <w:jc w:val="both"/>
        <w:rPr>
          <w:sz w:val="20"/>
          <w:szCs w:val="20"/>
        </w:rPr>
      </w:pPr>
    </w:p>
    <w:p w:rsidR="00F2312A" w:rsidRDefault="00F2312A" w:rsidP="00F2312A">
      <w:pPr>
        <w:jc w:val="both"/>
        <w:rPr>
          <w:rFonts w:eastAsiaTheme="minorEastAsia"/>
          <w:sz w:val="20"/>
          <w:szCs w:val="20"/>
        </w:rPr>
      </w:pPr>
      <w:r w:rsidRPr="002C2798">
        <w:rPr>
          <w:sz w:val="20"/>
          <w:szCs w:val="20"/>
        </w:rPr>
        <w:t xml:space="preserve">With regards to metallic structures, it is well known that in the homogenous limit </w:t>
      </w:r>
      <m:oMath>
        <m:sSub>
          <m:sSubPr>
            <m:ctrlPr>
              <w:rPr>
                <w:rFonts w:ascii="Cambria Math" w:hAnsi="Cambria Math"/>
                <w:i/>
                <w:sz w:val="20"/>
                <w:szCs w:val="20"/>
              </w:rPr>
            </m:ctrlPr>
          </m:sSubPr>
          <m:e>
            <m:r>
              <w:rPr>
                <w:rFonts w:ascii="Cambria Math" w:hAnsi="Cambria Math"/>
                <w:sz w:val="20"/>
                <w:szCs w:val="20"/>
              </w:rPr>
              <m:t>l</m:t>
            </m:r>
          </m:e>
          <m:sub>
            <m:r>
              <w:rPr>
                <w:rFonts w:ascii="Cambria Math" w:hAnsi="Cambria Math"/>
                <w:sz w:val="20"/>
                <w:szCs w:val="20"/>
              </w:rPr>
              <m:t>j</m:t>
            </m:r>
            <m:r>
              <w:rPr>
                <w:rFonts w:ascii="Cambria Math"/>
                <w:sz w:val="20"/>
                <w:szCs w:val="20"/>
              </w:rPr>
              <m:t>,</m:t>
            </m:r>
            <m:r>
              <w:rPr>
                <w:rFonts w:ascii="Cambria Math" w:hAnsi="Cambria Math"/>
                <w:sz w:val="20"/>
                <w:szCs w:val="20"/>
              </w:rPr>
              <m:t>α</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j</m:t>
            </m:r>
          </m:sub>
        </m:sSub>
      </m:oMath>
      <w:r w:rsidRPr="002C2798">
        <w:rPr>
          <w:rFonts w:eastAsiaTheme="minorEastAsia"/>
          <w:sz w:val="20"/>
          <w:szCs w:val="20"/>
        </w:rPr>
        <w:t xml:space="preserve"> (</w:t>
      </w:r>
      <w:r w:rsidRPr="002C2798">
        <w:rPr>
          <w:rFonts w:eastAsiaTheme="minorEastAsia"/>
          <w:i/>
          <w:sz w:val="20"/>
          <w:szCs w:val="20"/>
        </w:rPr>
        <w:t>l</w:t>
      </w:r>
      <w:r w:rsidRPr="002C2798">
        <w:rPr>
          <w:rFonts w:eastAsiaTheme="minorEastAsia"/>
          <w:sz w:val="20"/>
          <w:szCs w:val="20"/>
        </w:rPr>
        <w:t xml:space="preserve"> is mean free path, </w:t>
      </w:r>
      <w:r w:rsidRPr="002C2798">
        <w:rPr>
          <w:rFonts w:eastAsiaTheme="minorEastAsia"/>
          <w:i/>
          <w:sz w:val="20"/>
          <w:szCs w:val="20"/>
        </w:rPr>
        <w:t>j</w:t>
      </w:r>
      <w:r w:rsidRPr="002C2798">
        <w:rPr>
          <w:rFonts w:eastAsiaTheme="minorEastAsia"/>
          <w:sz w:val="20"/>
          <w:szCs w:val="20"/>
        </w:rPr>
        <w:t xml:space="preserve"> = </w:t>
      </w:r>
      <w:proofErr w:type="spellStart"/>
      <w:r w:rsidRPr="002C2798">
        <w:rPr>
          <w:rFonts w:eastAsiaTheme="minorEastAsia"/>
          <w:sz w:val="20"/>
          <w:szCs w:val="20"/>
        </w:rPr>
        <w:t>sublayer</w:t>
      </w:r>
      <w:proofErr w:type="spellEnd"/>
      <w:r w:rsidRPr="002C2798">
        <w:rPr>
          <w:rFonts w:eastAsiaTheme="minorEastAsia"/>
          <w:sz w:val="20"/>
          <w:szCs w:val="20"/>
        </w:rPr>
        <w:t xml:space="preserve"> index, α = ↑, ↓ spin and </w:t>
      </w:r>
      <w:proofErr w:type="spellStart"/>
      <w:r w:rsidRPr="002C2798">
        <w:rPr>
          <w:rFonts w:eastAsiaTheme="minorEastAsia"/>
          <w:i/>
          <w:sz w:val="20"/>
          <w:szCs w:val="20"/>
        </w:rPr>
        <w:t>a</w:t>
      </w:r>
      <w:r w:rsidRPr="002C2798">
        <w:rPr>
          <w:rFonts w:eastAsiaTheme="minorEastAsia"/>
          <w:i/>
          <w:sz w:val="20"/>
          <w:szCs w:val="20"/>
          <w:vertAlign w:val="subscript"/>
        </w:rPr>
        <w:t>j</w:t>
      </w:r>
      <w:proofErr w:type="spellEnd"/>
      <w:r w:rsidRPr="002C2798">
        <w:rPr>
          <w:rFonts w:eastAsiaTheme="minorEastAsia"/>
          <w:sz w:val="20"/>
          <w:szCs w:val="20"/>
        </w:rPr>
        <w:t xml:space="preserve"> = thickness of </w:t>
      </w:r>
      <w:proofErr w:type="spellStart"/>
      <w:r w:rsidRPr="002C2798">
        <w:rPr>
          <w:rFonts w:eastAsiaTheme="minorEastAsia"/>
          <w:i/>
          <w:sz w:val="20"/>
          <w:szCs w:val="20"/>
        </w:rPr>
        <w:t>j</w:t>
      </w:r>
      <w:r w:rsidRPr="002C2798">
        <w:rPr>
          <w:rFonts w:eastAsiaTheme="minorEastAsia"/>
          <w:i/>
          <w:sz w:val="20"/>
          <w:szCs w:val="20"/>
          <w:vertAlign w:val="superscript"/>
        </w:rPr>
        <w:t>th</w:t>
      </w:r>
      <w:proofErr w:type="spellEnd"/>
      <w:r w:rsidRPr="002C2798">
        <w:rPr>
          <w:rFonts w:eastAsiaTheme="minorEastAsia"/>
          <w:sz w:val="20"/>
          <w:szCs w:val="20"/>
        </w:rPr>
        <w:t xml:space="preserve"> </w:t>
      </w:r>
      <w:proofErr w:type="spellStart"/>
      <w:r w:rsidRPr="002C2798">
        <w:rPr>
          <w:rFonts w:eastAsiaTheme="minorEastAsia"/>
          <w:sz w:val="20"/>
          <w:szCs w:val="20"/>
        </w:rPr>
        <w:t>sublayer</w:t>
      </w:r>
      <w:proofErr w:type="spellEnd"/>
      <w:r w:rsidRPr="002C2798">
        <w:rPr>
          <w:rFonts w:eastAsiaTheme="minorEastAsia"/>
          <w:sz w:val="20"/>
          <w:szCs w:val="20"/>
        </w:rPr>
        <w:t xml:space="preserve"> ) an electron probes all scattering within a mean free path which includes several layers and thus averages all sorts of scattering medium</w:t>
      </w:r>
      <w:r w:rsidRPr="002C2798">
        <w:rPr>
          <w:rFonts w:eastAsiaTheme="minorEastAsia"/>
          <w:sz w:val="20"/>
          <w:szCs w:val="20"/>
          <w:vertAlign w:val="superscript"/>
        </w:rPr>
        <w:t>16</w:t>
      </w:r>
      <w:r w:rsidRPr="002C2798">
        <w:rPr>
          <w:rFonts w:eastAsiaTheme="minorEastAsia"/>
          <w:sz w:val="20"/>
          <w:szCs w:val="20"/>
        </w:rPr>
        <w:t xml:space="preserve">. It is then conceivable to have a model that yields the global resistivity of a structure on a non per-layer basis. In this respect, a </w:t>
      </w:r>
      <w:proofErr w:type="spellStart"/>
      <w:r w:rsidRPr="002C2798">
        <w:rPr>
          <w:rFonts w:eastAsiaTheme="minorEastAsia"/>
          <w:sz w:val="20"/>
          <w:szCs w:val="20"/>
        </w:rPr>
        <w:t>Drude</w:t>
      </w:r>
      <w:proofErr w:type="spellEnd"/>
      <w:r w:rsidRPr="002C2798">
        <w:rPr>
          <w:rFonts w:eastAsiaTheme="minorEastAsia"/>
          <w:sz w:val="20"/>
          <w:szCs w:val="20"/>
        </w:rPr>
        <w:t>-like model was recently developed</w:t>
      </w:r>
      <w:r w:rsidRPr="002C2798">
        <w:rPr>
          <w:rFonts w:eastAsiaTheme="minorEastAsia"/>
          <w:sz w:val="20"/>
          <w:szCs w:val="20"/>
          <w:vertAlign w:val="superscript"/>
        </w:rPr>
        <w:t>17</w:t>
      </w:r>
      <w:r w:rsidRPr="002C2798">
        <w:rPr>
          <w:rFonts w:eastAsiaTheme="minorEastAsia"/>
          <w:sz w:val="20"/>
          <w:szCs w:val="20"/>
        </w:rPr>
        <w:t xml:space="preserve"> in the framework of piece-wise constant potentials. The present contribution centers on the application of the model to the GMR of </w:t>
      </w:r>
      <w:proofErr w:type="gramStart"/>
      <w:r w:rsidRPr="002C2798">
        <w:rPr>
          <w:rFonts w:eastAsiaTheme="minorEastAsia"/>
          <w:sz w:val="20"/>
          <w:szCs w:val="20"/>
        </w:rPr>
        <w:t>Fe(</w:t>
      </w:r>
      <w:proofErr w:type="gramEnd"/>
      <w:r w:rsidRPr="002C2798">
        <w:rPr>
          <w:rFonts w:eastAsiaTheme="minorEastAsia"/>
          <w:sz w:val="20"/>
          <w:szCs w:val="20"/>
        </w:rPr>
        <w:t xml:space="preserve">t)/Cu(10A)/Fe(10A) </w:t>
      </w:r>
      <w:proofErr w:type="spellStart"/>
      <w:r w:rsidRPr="002C2798">
        <w:rPr>
          <w:rFonts w:eastAsiaTheme="minorEastAsia"/>
          <w:sz w:val="20"/>
          <w:szCs w:val="20"/>
        </w:rPr>
        <w:t>trilayer</w:t>
      </w:r>
      <w:proofErr w:type="spellEnd"/>
      <w:r w:rsidRPr="002C2798">
        <w:rPr>
          <w:rFonts w:eastAsiaTheme="minorEastAsia"/>
          <w:sz w:val="20"/>
          <w:szCs w:val="20"/>
        </w:rPr>
        <w:t xml:space="preserve"> systems. Section II presents a brief description of the model and in section III we present results of the numerical analyses.</w:t>
      </w:r>
    </w:p>
    <w:p w:rsidR="00F2312A" w:rsidRPr="00F2312A" w:rsidRDefault="00F2312A" w:rsidP="00F2312A">
      <w:pPr>
        <w:jc w:val="both"/>
        <w:rPr>
          <w:rFonts w:eastAsiaTheme="minorEastAsia"/>
          <w:sz w:val="14"/>
          <w:szCs w:val="20"/>
        </w:rPr>
      </w:pPr>
    </w:p>
    <w:p w:rsidR="00F2312A" w:rsidRPr="002C2798" w:rsidRDefault="00F2312A" w:rsidP="00F2312A">
      <w:pPr>
        <w:spacing w:line="360" w:lineRule="auto"/>
        <w:jc w:val="both"/>
        <w:rPr>
          <w:sz w:val="20"/>
          <w:szCs w:val="20"/>
        </w:rPr>
      </w:pPr>
      <w:r w:rsidRPr="00F2312A">
        <w:rPr>
          <w:b/>
          <w:szCs w:val="20"/>
        </w:rPr>
        <w:t xml:space="preserve">Material and Methods </w:t>
      </w:r>
    </w:p>
    <w:p w:rsidR="00F2312A" w:rsidRPr="002C2798" w:rsidRDefault="00F2312A" w:rsidP="00F2312A">
      <w:pPr>
        <w:jc w:val="both"/>
        <w:rPr>
          <w:sz w:val="20"/>
          <w:szCs w:val="20"/>
        </w:rPr>
      </w:pPr>
      <w:r w:rsidRPr="002C2798">
        <w:rPr>
          <w:sz w:val="20"/>
          <w:szCs w:val="20"/>
        </w:rPr>
        <w:t>Resistivity of either spin channel is given by</w:t>
      </w:r>
    </w:p>
    <w:p w:rsidR="00F2312A" w:rsidRPr="002C2798" w:rsidRDefault="0002109C" w:rsidP="00F2312A">
      <w:pPr>
        <w:jc w:val="both"/>
        <w:rPr>
          <w:rFonts w:eastAsiaTheme="minorEastAsia"/>
          <w:sz w:val="20"/>
          <w:szCs w:val="20"/>
        </w:rPr>
      </w:pPr>
      <m:oMath>
        <m:sSup>
          <m:sSupPr>
            <m:ctrlPr>
              <w:rPr>
                <w:rFonts w:ascii="Cambria Math" w:hAnsi="Cambria Math"/>
                <w:i/>
                <w:sz w:val="20"/>
                <w:szCs w:val="20"/>
              </w:rPr>
            </m:ctrlPr>
          </m:sSupPr>
          <m:e>
            <m:r>
              <w:rPr>
                <w:rFonts w:ascii="Cambria Math" w:hAnsi="Cambria Math"/>
                <w:sz w:val="20"/>
                <w:szCs w:val="20"/>
              </w:rPr>
              <m:t>ρ</m:t>
            </m:r>
          </m:e>
          <m:sup>
            <m:r>
              <w:rPr>
                <w:rFonts w:ascii="Cambria Math" w:hAnsi="Cambria Math"/>
                <w:sz w:val="20"/>
                <w:szCs w:val="20"/>
              </w:rPr>
              <m:t>α</m:t>
            </m:r>
          </m:sup>
        </m:sSup>
        <m:r>
          <w:rPr>
            <w:rFonts w:ascii="Cambria Math"/>
            <w:sz w:val="20"/>
            <w:szCs w:val="20"/>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Cambria Math"/>
                    <w:sz w:val="20"/>
                    <w:szCs w:val="20"/>
                  </w:rPr>
                  <m:t>M</m:t>
                </m:r>
              </m:e>
              <m:sup>
                <m:r>
                  <w:rPr>
                    <w:rFonts w:ascii="Cambria Math" w:hAnsi="Cambria Math"/>
                    <w:sz w:val="20"/>
                    <w:szCs w:val="20"/>
                  </w:rPr>
                  <m:t>α</m:t>
                </m:r>
              </m:sup>
            </m:sSup>
          </m:num>
          <m:den>
            <m:sSup>
              <m:sSupPr>
                <m:ctrlPr>
                  <w:rPr>
                    <w:rFonts w:ascii="Cambria Math" w:hAnsi="Cambria Math"/>
                    <w:i/>
                    <w:sz w:val="20"/>
                    <w:szCs w:val="20"/>
                  </w:rPr>
                </m:ctrlPr>
              </m:sSupPr>
              <m:e>
                <m:r>
                  <w:rPr>
                    <w:rFonts w:ascii="Cambria Math" w:hAnsi="Cambria Math"/>
                    <w:sz w:val="20"/>
                    <w:szCs w:val="20"/>
                  </w:rPr>
                  <m:t>n</m:t>
                </m:r>
              </m:e>
              <m:sup>
                <m:r>
                  <w:rPr>
                    <w:rFonts w:ascii="Cambria Math" w:hAnsi="Cambria Math"/>
                    <w:sz w:val="20"/>
                    <w:szCs w:val="20"/>
                  </w:rPr>
                  <m:t>α</m:t>
                </m:r>
              </m:sup>
            </m:sSup>
            <m:sSup>
              <m:sSupPr>
                <m:ctrlPr>
                  <w:rPr>
                    <w:rFonts w:ascii="Cambria Math" w:hAnsi="Cambria Math"/>
                    <w:i/>
                    <w:sz w:val="20"/>
                    <w:szCs w:val="20"/>
                  </w:rPr>
                </m:ctrlPr>
              </m:sSupPr>
              <m:e>
                <m:r>
                  <w:rPr>
                    <w:rFonts w:ascii="Cambria Math" w:hAnsi="Cambria Math"/>
                    <w:sz w:val="20"/>
                    <w:szCs w:val="20"/>
                  </w:rPr>
                  <m:t>e</m:t>
                </m:r>
              </m:e>
              <m:sup>
                <m:r>
                  <w:rPr>
                    <w:rFonts w:ascii="Cambria Math"/>
                    <w:sz w:val="20"/>
                    <w:szCs w:val="20"/>
                  </w:rPr>
                  <m:t>2</m:t>
                </m:r>
              </m:sup>
            </m:sSup>
            <m:sSup>
              <m:sSupPr>
                <m:ctrlPr>
                  <w:rPr>
                    <w:rFonts w:ascii="Cambria Math" w:hAnsi="Cambria Math"/>
                    <w:i/>
                    <w:sz w:val="20"/>
                    <w:szCs w:val="20"/>
                  </w:rPr>
                </m:ctrlPr>
              </m:sSupPr>
              <m:e>
                <m:r>
                  <w:rPr>
                    <w:rFonts w:ascii="Cambria Math" w:hAnsi="Cambria Math"/>
                    <w:sz w:val="20"/>
                    <w:szCs w:val="20"/>
                  </w:rPr>
                  <m:t>τ</m:t>
                </m:r>
              </m:e>
              <m:sup>
                <m:r>
                  <w:rPr>
                    <w:rFonts w:ascii="Cambria Math" w:hAnsi="Cambria Math"/>
                    <w:sz w:val="20"/>
                    <w:szCs w:val="20"/>
                  </w:rPr>
                  <m:t>α</m:t>
                </m:r>
              </m:sup>
            </m:sSup>
          </m:den>
        </m:f>
        <m:r>
          <w:rPr>
            <w:rFonts w:ascii="Cambria Math"/>
            <w:sz w:val="20"/>
            <w:szCs w:val="20"/>
          </w:rPr>
          <m:t xml:space="preserve"> </m:t>
        </m:r>
      </m:oMath>
      <w:r w:rsidR="00F2312A">
        <w:rPr>
          <w:rFonts w:eastAsiaTheme="minorEastAsia"/>
          <w:sz w:val="20"/>
          <w:szCs w:val="20"/>
        </w:rPr>
        <w:t xml:space="preserve"> </w:t>
      </w:r>
      <w:r w:rsidR="00F2312A">
        <w:rPr>
          <w:rFonts w:eastAsiaTheme="minorEastAsia"/>
          <w:sz w:val="20"/>
          <w:szCs w:val="20"/>
        </w:rPr>
        <w:tab/>
      </w:r>
      <w:r w:rsidR="00F2312A">
        <w:rPr>
          <w:rFonts w:eastAsiaTheme="minorEastAsia"/>
          <w:sz w:val="20"/>
          <w:szCs w:val="20"/>
        </w:rPr>
        <w:tab/>
      </w:r>
      <w:r w:rsidR="00F2312A">
        <w:rPr>
          <w:rFonts w:eastAsiaTheme="minorEastAsia"/>
          <w:sz w:val="20"/>
          <w:szCs w:val="20"/>
        </w:rPr>
        <w:tab/>
      </w:r>
      <w:r w:rsidR="00F2312A">
        <w:rPr>
          <w:rFonts w:eastAsiaTheme="minorEastAsia"/>
          <w:sz w:val="20"/>
          <w:szCs w:val="20"/>
        </w:rPr>
        <w:tab/>
      </w:r>
      <w:r w:rsidR="00F2312A">
        <w:rPr>
          <w:rFonts w:eastAsiaTheme="minorEastAsia"/>
          <w:sz w:val="20"/>
          <w:szCs w:val="20"/>
        </w:rPr>
        <w:tab/>
        <w:t xml:space="preserve">            (</w:t>
      </w:r>
      <w:r w:rsidR="00F2312A" w:rsidRPr="002C2798">
        <w:rPr>
          <w:rFonts w:eastAsiaTheme="minorEastAsia"/>
          <w:sz w:val="20"/>
          <w:szCs w:val="20"/>
        </w:rPr>
        <w:t>1</w:t>
      </w:r>
      <w:r w:rsidR="00F2312A">
        <w:rPr>
          <w:rFonts w:eastAsiaTheme="minorEastAsia"/>
          <w:sz w:val="20"/>
          <w:szCs w:val="20"/>
        </w:rPr>
        <w:t>)</w:t>
      </w:r>
    </w:p>
    <w:p w:rsidR="00F2312A" w:rsidRPr="002C2798" w:rsidRDefault="00F2312A" w:rsidP="00F2312A">
      <w:pPr>
        <w:ind w:firstLine="720"/>
        <w:jc w:val="both"/>
        <w:rPr>
          <w:rFonts w:eastAsiaTheme="minorEastAsia"/>
          <w:sz w:val="20"/>
          <w:szCs w:val="20"/>
        </w:rPr>
      </w:pPr>
    </w:p>
    <w:p w:rsidR="00F2312A" w:rsidRPr="002C2798" w:rsidRDefault="00F2312A" w:rsidP="00F2312A">
      <w:pPr>
        <w:jc w:val="both"/>
        <w:rPr>
          <w:rFonts w:eastAsiaTheme="minorEastAsia"/>
          <w:sz w:val="20"/>
          <w:szCs w:val="20"/>
        </w:rPr>
      </w:pPr>
      <w:proofErr w:type="gramStart"/>
      <w:r w:rsidRPr="002C2798">
        <w:rPr>
          <w:rFonts w:eastAsiaTheme="minorEastAsia"/>
          <w:sz w:val="20"/>
          <w:szCs w:val="20"/>
        </w:rPr>
        <w:t>where</w:t>
      </w:r>
      <w:proofErr w:type="gramEnd"/>
      <w:r w:rsidRPr="002C2798">
        <w:rPr>
          <w:rFonts w:eastAsiaTheme="minorEastAsia"/>
          <w:sz w:val="20"/>
          <w:szCs w:val="20"/>
        </w:rPr>
        <w:t xml:space="preserve"> the parameters have the same meanings as in the conventional </w:t>
      </w:r>
      <w:proofErr w:type="spellStart"/>
      <w:r w:rsidRPr="002C2798">
        <w:rPr>
          <w:rFonts w:eastAsiaTheme="minorEastAsia"/>
          <w:sz w:val="20"/>
          <w:szCs w:val="20"/>
        </w:rPr>
        <w:t>Drude</w:t>
      </w:r>
      <w:proofErr w:type="spellEnd"/>
      <w:r w:rsidRPr="002C2798">
        <w:rPr>
          <w:rFonts w:eastAsiaTheme="minorEastAsia"/>
          <w:sz w:val="20"/>
          <w:szCs w:val="20"/>
        </w:rPr>
        <w:t xml:space="preserve"> model but now with respect to spin α. Also the relaxation time </w:t>
      </w:r>
      <w:proofErr w:type="spellStart"/>
      <w:r w:rsidRPr="002C2798">
        <w:rPr>
          <w:rFonts w:eastAsiaTheme="minorEastAsia"/>
          <w:sz w:val="20"/>
          <w:szCs w:val="20"/>
        </w:rPr>
        <w:t>τ</w:t>
      </w:r>
      <w:r w:rsidRPr="002C2798">
        <w:rPr>
          <w:rFonts w:eastAsiaTheme="minorEastAsia"/>
          <w:sz w:val="20"/>
          <w:szCs w:val="20"/>
          <w:vertAlign w:val="superscript"/>
        </w:rPr>
        <w:t>α</w:t>
      </w:r>
      <w:proofErr w:type="spellEnd"/>
      <w:r w:rsidRPr="002C2798">
        <w:rPr>
          <w:rFonts w:eastAsiaTheme="minorEastAsia"/>
          <w:sz w:val="20"/>
          <w:szCs w:val="20"/>
          <w:vertAlign w:val="superscript"/>
        </w:rPr>
        <w:t xml:space="preserve"> </w:t>
      </w:r>
      <w:r w:rsidRPr="002C2798">
        <w:rPr>
          <w:rFonts w:eastAsiaTheme="minorEastAsia"/>
          <w:sz w:val="20"/>
          <w:szCs w:val="20"/>
        </w:rPr>
        <w:t>is dependent on the magnetic state (</w:t>
      </w:r>
      <w:proofErr w:type="spellStart"/>
      <w:r w:rsidRPr="002C2798">
        <w:rPr>
          <w:rFonts w:eastAsiaTheme="minorEastAsia"/>
          <w:sz w:val="20"/>
          <w:szCs w:val="20"/>
        </w:rPr>
        <w:t>antiparallel</w:t>
      </w:r>
      <w:proofErr w:type="spellEnd"/>
      <w:r w:rsidRPr="002C2798">
        <w:rPr>
          <w:rFonts w:eastAsiaTheme="minorEastAsia"/>
          <w:sz w:val="20"/>
          <w:szCs w:val="20"/>
        </w:rPr>
        <w:t xml:space="preserve"> and parallel alignments) of the system. The spin channel density and </w:t>
      </w:r>
      <w:proofErr w:type="spellStart"/>
      <w:r w:rsidR="00466837">
        <w:rPr>
          <w:rFonts w:eastAsiaTheme="minorEastAsia"/>
          <w:sz w:val="20"/>
          <w:szCs w:val="20"/>
        </w:rPr>
        <w:t>f</w:t>
      </w:r>
      <w:r w:rsidRPr="002C2798">
        <w:rPr>
          <w:rFonts w:eastAsiaTheme="minorEastAsia"/>
          <w:sz w:val="20"/>
          <w:szCs w:val="20"/>
        </w:rPr>
        <w:t>ermi</w:t>
      </w:r>
      <w:proofErr w:type="spellEnd"/>
      <w:r w:rsidRPr="002C2798">
        <w:rPr>
          <w:rFonts w:eastAsiaTheme="minorEastAsia"/>
          <w:sz w:val="20"/>
          <w:szCs w:val="20"/>
        </w:rPr>
        <w:t xml:space="preserve"> velocity are respectively given by</w:t>
      </w:r>
    </w:p>
    <w:p w:rsidR="00F2312A" w:rsidRPr="00F2312A" w:rsidRDefault="00F2312A" w:rsidP="00F2312A">
      <w:pPr>
        <w:jc w:val="both"/>
        <w:rPr>
          <w:rFonts w:eastAsiaTheme="minorEastAsia"/>
          <w:sz w:val="12"/>
          <w:szCs w:val="20"/>
        </w:rPr>
      </w:pPr>
    </w:p>
    <w:p w:rsidR="00F2312A" w:rsidRPr="002C2798" w:rsidRDefault="0002109C" w:rsidP="00F2312A">
      <w:pPr>
        <w:jc w:val="both"/>
        <w:rPr>
          <w:rFonts w:eastAsiaTheme="minorEastAsia"/>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n</m:t>
            </m:r>
          </m:e>
          <m:sup>
            <m:r>
              <w:rPr>
                <w:rFonts w:ascii="Cambria Math" w:eastAsiaTheme="minorEastAsia" w:hAnsi="Cambria Math"/>
                <w:sz w:val="20"/>
                <w:szCs w:val="20"/>
              </w:rPr>
              <m:t>α</m:t>
            </m:r>
          </m:sup>
        </m:sSup>
        <m:r>
          <w:rPr>
            <w:rFonts w:ascii="Cambria Math" w:eastAsiaTheme="minorEastAsia"/>
            <w:sz w:val="20"/>
            <w:szCs w:val="20"/>
          </w:rPr>
          <m:t>=</m:t>
        </m:r>
        <m:f>
          <m:fPr>
            <m:ctrlPr>
              <w:rPr>
                <w:rFonts w:ascii="Cambria Math" w:eastAsiaTheme="minorEastAsia" w:hAnsi="Cambria Math"/>
                <w:i/>
                <w:sz w:val="20"/>
                <w:szCs w:val="20"/>
              </w:rPr>
            </m:ctrlPr>
          </m:fPr>
          <m:num>
            <m:sSup>
              <m:sSupPr>
                <m:ctrlPr>
                  <w:rPr>
                    <w:rFonts w:ascii="Cambria Math" w:eastAsiaTheme="minorEastAsia" w:hAnsi="Cambria Math"/>
                    <w:i/>
                    <w:sz w:val="20"/>
                    <w:szCs w:val="20"/>
                  </w:rPr>
                </m:ctrlPr>
              </m:sSupPr>
              <m:e>
                <m:d>
                  <m:dPr>
                    <m:ctrlPr>
                      <w:rPr>
                        <w:rFonts w:ascii="Cambria Math" w:eastAsiaTheme="minorEastAsia" w:hAnsi="Cambria Math"/>
                        <w:i/>
                        <w:sz w:val="20"/>
                        <w:szCs w:val="20"/>
                      </w:rPr>
                    </m:ctrlPr>
                  </m:dPr>
                  <m:e>
                    <m:sSup>
                      <m:sSupPr>
                        <m:ctrlPr>
                          <w:rPr>
                            <w:rFonts w:ascii="Cambria Math" w:eastAsiaTheme="minorEastAsia" w:hAnsi="Cambria Math"/>
                            <w:i/>
                            <w:sz w:val="20"/>
                            <w:szCs w:val="20"/>
                          </w:rPr>
                        </m:ctrlPr>
                      </m:sSupPr>
                      <m:e>
                        <m:r>
                          <w:rPr>
                            <w:rFonts w:ascii="Cambria Math" w:eastAsiaTheme="minorEastAsia" w:hAnsi="Cambria Math"/>
                            <w:sz w:val="20"/>
                            <w:szCs w:val="20"/>
                          </w:rPr>
                          <m:t>M</m:t>
                        </m:r>
                      </m:e>
                      <m:sup>
                        <m:r>
                          <w:rPr>
                            <w:rFonts w:ascii="Cambria Math" w:eastAsiaTheme="minorEastAsia" w:hAnsi="Cambria Math"/>
                            <w:sz w:val="20"/>
                            <w:szCs w:val="20"/>
                          </w:rPr>
                          <m:t>α</m:t>
                        </m:r>
                      </m:sup>
                    </m:sSup>
                    <m:sSubSup>
                      <m:sSubSupPr>
                        <m:ctrlPr>
                          <w:rPr>
                            <w:rFonts w:ascii="Cambria Math" w:eastAsiaTheme="minorEastAsia" w:hAnsi="Cambria Math"/>
                            <w:i/>
                            <w:sz w:val="20"/>
                            <w:szCs w:val="20"/>
                          </w:rPr>
                        </m:ctrlPr>
                      </m:sSubSupPr>
                      <m:e>
                        <m:r>
                          <w:rPr>
                            <w:rFonts w:ascii="Cambria Math" w:eastAsiaTheme="minorEastAsia" w:hAnsi="Cambria Math"/>
                            <w:sz w:val="20"/>
                            <w:szCs w:val="20"/>
                          </w:rPr>
                          <m:t>V</m:t>
                        </m:r>
                      </m:e>
                      <m:sub>
                        <m:r>
                          <w:rPr>
                            <w:rFonts w:ascii="Cambria Math" w:eastAsiaTheme="minorEastAsia" w:hAnsi="Cambria Math"/>
                            <w:sz w:val="20"/>
                            <w:szCs w:val="20"/>
                          </w:rPr>
                          <m:t>F</m:t>
                        </m:r>
                      </m:sub>
                      <m:sup>
                        <m:r>
                          <w:rPr>
                            <w:rFonts w:ascii="Cambria Math" w:eastAsiaTheme="minorEastAsia" w:hAnsi="Cambria Math"/>
                            <w:sz w:val="20"/>
                            <w:szCs w:val="20"/>
                          </w:rPr>
                          <m:t>α</m:t>
                        </m:r>
                      </m:sup>
                    </m:sSubSup>
                  </m:e>
                </m:d>
              </m:e>
              <m:sup>
                <m:r>
                  <w:rPr>
                    <w:rFonts w:ascii="Cambria Math" w:eastAsiaTheme="minorEastAsia"/>
                    <w:sz w:val="20"/>
                    <w:szCs w:val="20"/>
                  </w:rPr>
                  <m:t>3</m:t>
                </m:r>
              </m:sup>
            </m:sSup>
          </m:num>
          <m:den>
            <m:r>
              <w:rPr>
                <w:rFonts w:ascii="Cambria Math" w:eastAsiaTheme="minorEastAsia"/>
                <w:sz w:val="20"/>
                <w:szCs w:val="20"/>
              </w:rPr>
              <m:t>6</m:t>
            </m:r>
            <m:sSup>
              <m:sSupPr>
                <m:ctrlPr>
                  <w:rPr>
                    <w:rFonts w:ascii="Cambria Math" w:eastAsiaTheme="minorEastAsia" w:hAnsi="Cambria Math"/>
                    <w:i/>
                    <w:sz w:val="20"/>
                    <w:szCs w:val="20"/>
                  </w:rPr>
                </m:ctrlPr>
              </m:sSupPr>
              <m:e>
                <m:r>
                  <w:rPr>
                    <w:rFonts w:ascii="Cambria Math" w:eastAsiaTheme="minorEastAsia" w:hAnsi="Cambria Math"/>
                    <w:sz w:val="20"/>
                    <w:szCs w:val="20"/>
                  </w:rPr>
                  <m:t>π</m:t>
                </m:r>
              </m:e>
              <m:sup>
                <m:r>
                  <w:rPr>
                    <w:rFonts w:ascii="Cambria Math" w:eastAsiaTheme="minorEastAsia"/>
                    <w:sz w:val="20"/>
                    <w:szCs w:val="20"/>
                  </w:rPr>
                  <m:t>2</m:t>
                </m:r>
              </m:sup>
            </m:sSup>
            <m:sSup>
              <m:sSupPr>
                <m:ctrlPr>
                  <w:rPr>
                    <w:rFonts w:ascii="Cambria Math" w:eastAsiaTheme="minorEastAsia" w:hAnsi="Cambria Math"/>
                    <w:i/>
                    <w:sz w:val="20"/>
                    <w:szCs w:val="20"/>
                  </w:rPr>
                </m:ctrlPr>
              </m:sSupPr>
              <m:e>
                <m:r>
                  <w:rPr>
                    <w:rFonts w:eastAsiaTheme="minorEastAsia" w:hAnsi="Cambria Math"/>
                    <w:sz w:val="20"/>
                    <w:szCs w:val="20"/>
                  </w:rPr>
                  <m:t>ℏ</m:t>
                </m:r>
              </m:e>
              <m:sup>
                <m:r>
                  <w:rPr>
                    <w:rFonts w:ascii="Cambria Math" w:eastAsiaTheme="minorEastAsia"/>
                    <w:sz w:val="20"/>
                    <w:szCs w:val="20"/>
                  </w:rPr>
                  <m:t>3</m:t>
                </m:r>
              </m:sup>
            </m:sSup>
          </m:den>
        </m:f>
        <m:r>
          <w:rPr>
            <w:rFonts w:ascii="Cambria Math" w:eastAsiaTheme="minorEastAsia"/>
            <w:sz w:val="20"/>
            <w:szCs w:val="20"/>
          </w:rPr>
          <m:t xml:space="preserve">  </m:t>
        </m:r>
      </m:oMath>
      <w:r w:rsidR="00F2312A">
        <w:rPr>
          <w:rFonts w:eastAsiaTheme="minorEastAsia"/>
          <w:sz w:val="20"/>
          <w:szCs w:val="20"/>
        </w:rPr>
        <w:tab/>
      </w:r>
      <w:r w:rsidR="00F2312A">
        <w:rPr>
          <w:rFonts w:eastAsiaTheme="minorEastAsia"/>
          <w:sz w:val="20"/>
          <w:szCs w:val="20"/>
        </w:rPr>
        <w:tab/>
      </w:r>
      <w:r w:rsidR="00F2312A">
        <w:rPr>
          <w:rFonts w:eastAsiaTheme="minorEastAsia"/>
          <w:sz w:val="20"/>
          <w:szCs w:val="20"/>
        </w:rPr>
        <w:tab/>
      </w:r>
      <w:r w:rsidR="00F2312A">
        <w:rPr>
          <w:rFonts w:eastAsiaTheme="minorEastAsia"/>
          <w:sz w:val="20"/>
          <w:szCs w:val="20"/>
        </w:rPr>
        <w:tab/>
      </w:r>
      <w:r w:rsidR="00F2312A">
        <w:rPr>
          <w:rFonts w:eastAsiaTheme="minorEastAsia"/>
          <w:sz w:val="20"/>
          <w:szCs w:val="20"/>
        </w:rPr>
        <w:tab/>
        <w:t xml:space="preserve">           (</w:t>
      </w:r>
      <w:r w:rsidR="00F2312A" w:rsidRPr="002C2798">
        <w:rPr>
          <w:rFonts w:eastAsiaTheme="minorEastAsia"/>
          <w:sz w:val="20"/>
          <w:szCs w:val="20"/>
        </w:rPr>
        <w:t>2</w:t>
      </w:r>
      <w:r w:rsidR="00F2312A">
        <w:rPr>
          <w:rFonts w:eastAsiaTheme="minorEastAsia"/>
          <w:sz w:val="20"/>
          <w:szCs w:val="20"/>
        </w:rPr>
        <w:t>)</w:t>
      </w:r>
    </w:p>
    <w:p w:rsidR="00F2312A" w:rsidRPr="00F2312A" w:rsidRDefault="00F2312A" w:rsidP="00F2312A">
      <w:pPr>
        <w:jc w:val="both"/>
        <w:rPr>
          <w:rFonts w:eastAsiaTheme="minorEastAsia"/>
          <w:sz w:val="12"/>
          <w:szCs w:val="20"/>
        </w:rPr>
      </w:pPr>
    </w:p>
    <w:p w:rsidR="00F2312A" w:rsidRPr="002C2798" w:rsidRDefault="00F2312A" w:rsidP="00F2312A">
      <w:pPr>
        <w:jc w:val="both"/>
        <w:rPr>
          <w:rFonts w:eastAsiaTheme="minorEastAsia"/>
          <w:sz w:val="20"/>
          <w:szCs w:val="20"/>
        </w:rPr>
      </w:pPr>
      <w:r w:rsidRPr="002C2798">
        <w:rPr>
          <w:rFonts w:eastAsiaTheme="minorEastAsia"/>
          <w:sz w:val="20"/>
          <w:szCs w:val="20"/>
        </w:rPr>
        <w:t xml:space="preserve">And, </w:t>
      </w:r>
    </w:p>
    <w:p w:rsidR="00F2312A" w:rsidRPr="00F2312A" w:rsidRDefault="00F2312A" w:rsidP="00F2312A">
      <w:pPr>
        <w:jc w:val="both"/>
        <w:rPr>
          <w:rFonts w:eastAsiaTheme="minorEastAsia"/>
          <w:sz w:val="12"/>
          <w:szCs w:val="20"/>
        </w:rPr>
      </w:pPr>
    </w:p>
    <w:p w:rsidR="00F2312A" w:rsidRPr="002C2798" w:rsidRDefault="0002109C" w:rsidP="00F2312A">
      <w:pPr>
        <w:jc w:val="both"/>
        <w:rPr>
          <w:rFonts w:eastAsiaTheme="minorEastAsia"/>
          <w:sz w:val="20"/>
          <w:szCs w:val="20"/>
        </w:rPr>
      </w:pPr>
      <m:oMath>
        <m:sSubSup>
          <m:sSubSupPr>
            <m:ctrlPr>
              <w:rPr>
                <w:rFonts w:ascii="Cambria Math" w:eastAsiaTheme="minorEastAsia" w:hAnsi="Cambria Math"/>
                <w:i/>
                <w:sz w:val="20"/>
                <w:szCs w:val="20"/>
              </w:rPr>
            </m:ctrlPr>
          </m:sSubSupPr>
          <m:e>
            <m:r>
              <w:rPr>
                <w:rFonts w:ascii="Cambria Math" w:eastAsiaTheme="minorEastAsia" w:hAnsi="Cambria Math"/>
                <w:sz w:val="20"/>
                <w:szCs w:val="20"/>
              </w:rPr>
              <m:t>V</m:t>
            </m:r>
          </m:e>
          <m:sub>
            <m:r>
              <w:rPr>
                <w:rFonts w:ascii="Cambria Math" w:eastAsiaTheme="minorEastAsia" w:hAnsi="Cambria Math"/>
                <w:sz w:val="20"/>
                <w:szCs w:val="20"/>
              </w:rPr>
              <m:t>F</m:t>
            </m:r>
          </m:sub>
          <m:sup>
            <m:r>
              <w:rPr>
                <w:rFonts w:ascii="Cambria Math" w:eastAsiaTheme="minorEastAsia" w:hAnsi="Cambria Math"/>
                <w:sz w:val="20"/>
                <w:szCs w:val="20"/>
              </w:rPr>
              <m:t>α</m:t>
            </m:r>
          </m:sup>
        </m:sSubSup>
        <m:r>
          <w:rPr>
            <w:rFonts w:ascii="Cambria Math" w:eastAsiaTheme="minorEastAsia"/>
            <w:sz w:val="20"/>
            <w:szCs w:val="20"/>
          </w:rPr>
          <m:t>=</m:t>
        </m:r>
        <m:sSup>
          <m:sSupPr>
            <m:ctrlPr>
              <w:rPr>
                <w:rFonts w:ascii="Cambria Math" w:eastAsiaTheme="minorEastAsia" w:hAnsi="Cambria Math"/>
                <w:i/>
                <w:sz w:val="20"/>
                <w:szCs w:val="20"/>
              </w:rPr>
            </m:ctrlPr>
          </m:sSupPr>
          <m:e>
            <m:d>
              <m:dPr>
                <m:begChr m:val="["/>
                <m:endChr m:val="]"/>
                <m:ctrlPr>
                  <w:rPr>
                    <w:rFonts w:ascii="Cambria Math" w:eastAsiaTheme="minorEastAsia" w:hAnsi="Cambria Math"/>
                    <w:i/>
                    <w:sz w:val="20"/>
                    <w:szCs w:val="20"/>
                  </w:rPr>
                </m:ctrlPr>
              </m:dPr>
              <m:e>
                <m:f>
                  <m:fPr>
                    <m:ctrlPr>
                      <w:rPr>
                        <w:rFonts w:ascii="Cambria Math" w:eastAsiaTheme="minorEastAsia" w:hAnsi="Cambria Math"/>
                        <w:i/>
                        <w:sz w:val="20"/>
                        <w:szCs w:val="20"/>
                      </w:rPr>
                    </m:ctrlPr>
                  </m:fPr>
                  <m:num>
                    <m:r>
                      <w:rPr>
                        <w:rFonts w:ascii="Cambria Math" w:eastAsiaTheme="minorEastAsia"/>
                        <w:sz w:val="20"/>
                        <w:szCs w:val="20"/>
                      </w:rPr>
                      <m:t>2</m:t>
                    </m:r>
                    <m:d>
                      <m:dPr>
                        <m:ctrlPr>
                          <w:rPr>
                            <w:rFonts w:ascii="Cambria Math" w:eastAsiaTheme="minorEastAsia" w:hAnsi="Cambria Math"/>
                            <w:i/>
                            <w:sz w:val="20"/>
                            <w:szCs w:val="20"/>
                          </w:rPr>
                        </m:ctrlPr>
                      </m:dPr>
                      <m:e>
                        <m:sSub>
                          <m:sSubPr>
                            <m:ctrlPr>
                              <w:rPr>
                                <w:rFonts w:ascii="Cambria Math" w:eastAsiaTheme="minorEastAsia" w:hAnsi="Cambria Math"/>
                                <w:i/>
                                <w:sz w:val="20"/>
                                <w:szCs w:val="20"/>
                              </w:rPr>
                            </m:ctrlPr>
                          </m:sSubPr>
                          <m:e>
                            <m:r>
                              <w:rPr>
                                <w:rFonts w:ascii="Cambria Math" w:eastAsiaTheme="minorEastAsia" w:hAnsi="Cambria Math"/>
                                <w:sz w:val="20"/>
                                <w:szCs w:val="20"/>
                              </w:rPr>
                              <m:t>E</m:t>
                            </m:r>
                          </m:e>
                          <m:sub>
                            <m:r>
                              <w:rPr>
                                <w:rFonts w:ascii="Cambria Math" w:eastAsiaTheme="minorEastAsia" w:hAnsi="Cambria Math"/>
                                <w:sz w:val="20"/>
                                <w:szCs w:val="20"/>
                              </w:rPr>
                              <m:t>F</m:t>
                            </m:r>
                          </m:sub>
                        </m:sSub>
                        <m:r>
                          <w:rPr>
                            <w:rFonts w:eastAsiaTheme="minorEastAsia"/>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α</m:t>
                            </m:r>
                          </m:sup>
                        </m:sSup>
                      </m:e>
                    </m:d>
                  </m:num>
                  <m:den>
                    <m:sSup>
                      <m:sSupPr>
                        <m:ctrlPr>
                          <w:rPr>
                            <w:rFonts w:ascii="Cambria Math" w:eastAsiaTheme="minorEastAsia" w:hAnsi="Cambria Math"/>
                            <w:i/>
                            <w:sz w:val="20"/>
                            <w:szCs w:val="20"/>
                          </w:rPr>
                        </m:ctrlPr>
                      </m:sSupPr>
                      <m:e>
                        <m:r>
                          <w:rPr>
                            <w:rFonts w:ascii="Cambria Math" w:eastAsiaTheme="minorEastAsia" w:hAnsi="Cambria Math"/>
                            <w:sz w:val="20"/>
                            <w:szCs w:val="20"/>
                          </w:rPr>
                          <m:t>M</m:t>
                        </m:r>
                      </m:e>
                      <m:sup>
                        <m:r>
                          <w:rPr>
                            <w:rFonts w:ascii="Cambria Math" w:eastAsiaTheme="minorEastAsia" w:hAnsi="Cambria Math"/>
                            <w:sz w:val="20"/>
                            <w:szCs w:val="20"/>
                          </w:rPr>
                          <m:t>α</m:t>
                        </m:r>
                      </m:sup>
                    </m:sSup>
                  </m:den>
                </m:f>
              </m:e>
            </m:d>
          </m:e>
          <m:sup>
            <m:box>
              <m:boxPr>
                <m:ctrlPr>
                  <w:rPr>
                    <w:rFonts w:ascii="Cambria Math" w:eastAsiaTheme="minorEastAsia" w:hAnsi="Cambria Math"/>
                    <w:i/>
                    <w:sz w:val="20"/>
                    <w:szCs w:val="20"/>
                  </w:rPr>
                </m:ctrlPr>
              </m:boxPr>
              <m:e>
                <m:argPr>
                  <m:argSz m:val="-1"/>
                </m:argPr>
                <m:f>
                  <m:fPr>
                    <m:ctrlPr>
                      <w:rPr>
                        <w:rFonts w:ascii="Cambria Math" w:eastAsiaTheme="minorEastAsia" w:hAnsi="Cambria Math"/>
                        <w:i/>
                        <w:sz w:val="20"/>
                        <w:szCs w:val="20"/>
                      </w:rPr>
                    </m:ctrlPr>
                  </m:fPr>
                  <m:num>
                    <m:r>
                      <w:rPr>
                        <w:rFonts w:ascii="Cambria Math" w:eastAsiaTheme="minorEastAsia"/>
                        <w:sz w:val="20"/>
                        <w:szCs w:val="20"/>
                      </w:rPr>
                      <m:t>1</m:t>
                    </m:r>
                  </m:num>
                  <m:den>
                    <m:r>
                      <w:rPr>
                        <w:rFonts w:ascii="Cambria Math" w:eastAsiaTheme="minorEastAsia"/>
                        <w:sz w:val="20"/>
                        <w:szCs w:val="20"/>
                      </w:rPr>
                      <m:t>2</m:t>
                    </m:r>
                  </m:den>
                </m:f>
              </m:e>
            </m:box>
          </m:sup>
        </m:sSup>
        <m:r>
          <w:rPr>
            <w:rFonts w:ascii="Cambria Math" w:eastAsiaTheme="minorEastAsia"/>
            <w:sz w:val="20"/>
            <w:szCs w:val="20"/>
          </w:rPr>
          <m:t xml:space="preserve">   </m:t>
        </m:r>
      </m:oMath>
      <w:r w:rsidR="00F2312A">
        <w:rPr>
          <w:rFonts w:eastAsiaTheme="minorEastAsia"/>
          <w:sz w:val="20"/>
          <w:szCs w:val="20"/>
        </w:rPr>
        <w:tab/>
      </w:r>
      <w:r w:rsidR="00F2312A">
        <w:rPr>
          <w:rFonts w:eastAsiaTheme="minorEastAsia"/>
          <w:sz w:val="20"/>
          <w:szCs w:val="20"/>
        </w:rPr>
        <w:tab/>
      </w:r>
      <w:r w:rsidR="00F2312A">
        <w:rPr>
          <w:rFonts w:eastAsiaTheme="minorEastAsia"/>
          <w:sz w:val="20"/>
          <w:szCs w:val="20"/>
        </w:rPr>
        <w:tab/>
      </w:r>
      <w:r w:rsidR="00F2312A">
        <w:rPr>
          <w:rFonts w:eastAsiaTheme="minorEastAsia"/>
          <w:sz w:val="20"/>
          <w:szCs w:val="20"/>
        </w:rPr>
        <w:tab/>
        <w:t xml:space="preserve">            (</w:t>
      </w:r>
      <w:r w:rsidR="00F2312A" w:rsidRPr="002C2798">
        <w:rPr>
          <w:rFonts w:eastAsiaTheme="minorEastAsia"/>
          <w:sz w:val="20"/>
          <w:szCs w:val="20"/>
        </w:rPr>
        <w:t>3</w:t>
      </w:r>
      <w:r w:rsidR="00F2312A">
        <w:rPr>
          <w:rFonts w:eastAsiaTheme="minorEastAsia"/>
          <w:sz w:val="20"/>
          <w:szCs w:val="20"/>
        </w:rPr>
        <w:t>)</w:t>
      </w:r>
    </w:p>
    <w:p w:rsidR="00F2312A" w:rsidRPr="002C2798" w:rsidRDefault="00F2312A" w:rsidP="00F2312A">
      <w:pPr>
        <w:jc w:val="both"/>
        <w:rPr>
          <w:rFonts w:eastAsiaTheme="minorEastAsia"/>
          <w:sz w:val="20"/>
          <w:szCs w:val="20"/>
        </w:rPr>
      </w:pPr>
    </w:p>
    <w:p w:rsidR="00F2312A" w:rsidRPr="002C2798" w:rsidRDefault="00F2312A" w:rsidP="00F2312A">
      <w:pPr>
        <w:jc w:val="both"/>
        <w:rPr>
          <w:rFonts w:eastAsiaTheme="minorEastAsia"/>
          <w:sz w:val="20"/>
          <w:szCs w:val="20"/>
        </w:rPr>
      </w:pPr>
      <w:r w:rsidRPr="002C2798">
        <w:rPr>
          <w:rFonts w:eastAsiaTheme="minorEastAsia"/>
          <w:sz w:val="20"/>
          <w:szCs w:val="20"/>
        </w:rPr>
        <w:t xml:space="preserve">Where </w:t>
      </w:r>
      <m:oMath>
        <m:sSup>
          <m:sSupPr>
            <m:ctrlPr>
              <w:rPr>
                <w:rFonts w:ascii="Cambria Math" w:eastAsiaTheme="minorEastAsia" w:hAnsi="Cambria Math"/>
                <w:i/>
                <w:sz w:val="20"/>
                <w:szCs w:val="20"/>
              </w:rPr>
            </m:ctrlPr>
          </m:sSupPr>
          <m:e>
            <m:r>
              <w:rPr>
                <w:rFonts w:ascii="Cambria Math" w:eastAsiaTheme="minorEastAsia" w:hAnsi="Cambria Math"/>
                <w:sz w:val="20"/>
                <w:szCs w:val="20"/>
              </w:rPr>
              <m:t>u</m:t>
            </m:r>
          </m:e>
          <m:sup>
            <m:r>
              <w:rPr>
                <w:rFonts w:ascii="Cambria Math" w:eastAsiaTheme="minorEastAsia" w:hAnsi="Cambria Math"/>
                <w:sz w:val="20"/>
                <w:szCs w:val="20"/>
              </w:rPr>
              <m:t>α</m:t>
            </m:r>
          </m:sup>
        </m:sSup>
      </m:oMath>
      <w:r w:rsidRPr="002C2798">
        <w:rPr>
          <w:rFonts w:eastAsiaTheme="minorEastAsia"/>
          <w:sz w:val="20"/>
          <w:szCs w:val="20"/>
        </w:rPr>
        <w:t xml:space="preserve"> denotes total spin-dependent potential of the system and consists of the bulk potential, potential step at interfaces and s-d scattering potential introduced by interface roughness. E</w:t>
      </w:r>
      <w:r w:rsidRPr="002C2798">
        <w:rPr>
          <w:rFonts w:eastAsiaTheme="minorEastAsia"/>
          <w:sz w:val="20"/>
          <w:szCs w:val="20"/>
          <w:vertAlign w:val="subscript"/>
        </w:rPr>
        <w:t>F</w:t>
      </w:r>
      <w:r w:rsidRPr="002C2798">
        <w:rPr>
          <w:rFonts w:eastAsiaTheme="minorEastAsia"/>
          <w:sz w:val="20"/>
          <w:szCs w:val="20"/>
        </w:rPr>
        <w:t xml:space="preserve"> is the adjustable </w:t>
      </w:r>
      <w:proofErr w:type="spellStart"/>
      <w:r w:rsidR="00466837">
        <w:rPr>
          <w:rFonts w:eastAsiaTheme="minorEastAsia"/>
          <w:sz w:val="20"/>
          <w:szCs w:val="20"/>
        </w:rPr>
        <w:t>f</w:t>
      </w:r>
      <w:r w:rsidRPr="002C2798">
        <w:rPr>
          <w:rFonts w:eastAsiaTheme="minorEastAsia"/>
          <w:sz w:val="20"/>
          <w:szCs w:val="20"/>
        </w:rPr>
        <w:t>ermi</w:t>
      </w:r>
      <w:proofErr w:type="spellEnd"/>
      <w:r w:rsidRPr="002C2798">
        <w:rPr>
          <w:rFonts w:eastAsiaTheme="minorEastAsia"/>
          <w:sz w:val="20"/>
          <w:szCs w:val="20"/>
        </w:rPr>
        <w:t xml:space="preserve"> level. Eq</w:t>
      </w:r>
      <w:r>
        <w:rPr>
          <w:rFonts w:eastAsiaTheme="minorEastAsia"/>
          <w:sz w:val="20"/>
          <w:szCs w:val="20"/>
        </w:rPr>
        <w:t xml:space="preserve">uation </w:t>
      </w:r>
      <w:r w:rsidRPr="002C2798">
        <w:rPr>
          <w:rFonts w:eastAsiaTheme="minorEastAsia"/>
          <w:sz w:val="20"/>
          <w:szCs w:val="20"/>
        </w:rPr>
        <w:t xml:space="preserve">1 is solved for both magnetic states and the global resistivity evaluated using the two current </w:t>
      </w:r>
      <w:proofErr w:type="gramStart"/>
      <w:r w:rsidRPr="002C2798">
        <w:rPr>
          <w:rFonts w:eastAsiaTheme="minorEastAsia"/>
          <w:sz w:val="20"/>
          <w:szCs w:val="20"/>
        </w:rPr>
        <w:t>model</w:t>
      </w:r>
      <w:proofErr w:type="gramEnd"/>
      <w:r w:rsidRPr="002C2798">
        <w:rPr>
          <w:rFonts w:eastAsiaTheme="minorEastAsia"/>
          <w:sz w:val="20"/>
          <w:szCs w:val="20"/>
        </w:rPr>
        <w:t>.</w:t>
      </w:r>
    </w:p>
    <w:p w:rsidR="00F2312A" w:rsidRPr="00F2312A" w:rsidRDefault="00F2312A" w:rsidP="00F2312A">
      <w:pPr>
        <w:jc w:val="both"/>
        <w:rPr>
          <w:rFonts w:eastAsiaTheme="minorEastAsia"/>
          <w:b/>
          <w:sz w:val="14"/>
          <w:szCs w:val="20"/>
        </w:rPr>
      </w:pPr>
    </w:p>
    <w:p w:rsidR="00F2312A" w:rsidRPr="002C2798" w:rsidRDefault="00F2312A" w:rsidP="00F2312A">
      <w:pPr>
        <w:spacing w:line="360" w:lineRule="auto"/>
        <w:jc w:val="both"/>
        <w:rPr>
          <w:rFonts w:eastAsiaTheme="minorEastAsia"/>
          <w:sz w:val="20"/>
          <w:szCs w:val="20"/>
        </w:rPr>
      </w:pPr>
      <w:r w:rsidRPr="00F2312A">
        <w:rPr>
          <w:rFonts w:eastAsiaTheme="minorEastAsia"/>
          <w:b/>
          <w:szCs w:val="20"/>
        </w:rPr>
        <w:t>Results and Discussion</w:t>
      </w:r>
    </w:p>
    <w:p w:rsidR="00F2312A" w:rsidRPr="002C2798" w:rsidRDefault="00F2312A" w:rsidP="00F2312A">
      <w:pPr>
        <w:jc w:val="both"/>
        <w:rPr>
          <w:rFonts w:eastAsiaTheme="minorEastAsia"/>
          <w:sz w:val="20"/>
          <w:szCs w:val="20"/>
        </w:rPr>
      </w:pPr>
      <w:r w:rsidRPr="002C2798">
        <w:rPr>
          <w:rFonts w:eastAsiaTheme="minorEastAsia"/>
          <w:sz w:val="20"/>
          <w:szCs w:val="20"/>
        </w:rPr>
        <w:t>From what has been shown, resistivity is dependent on the magnetic states through relaxation time. To characterize the basic features, we adopt bulk potentials of the constituent layers as given in</w:t>
      </w:r>
      <w:r w:rsidRPr="002C2798">
        <w:rPr>
          <w:rFonts w:eastAsiaTheme="minorEastAsia"/>
          <w:sz w:val="20"/>
          <w:szCs w:val="20"/>
          <w:vertAlign w:val="superscript"/>
        </w:rPr>
        <w:t>12</w:t>
      </w:r>
      <w:r w:rsidRPr="002C2798">
        <w:rPr>
          <w:rFonts w:eastAsiaTheme="minorEastAsia"/>
          <w:sz w:val="20"/>
          <w:szCs w:val="20"/>
        </w:rPr>
        <w:t xml:space="preserve"> and assume effective mass M</w:t>
      </w:r>
      <w:r w:rsidRPr="002C2798">
        <w:rPr>
          <w:rFonts w:eastAsiaTheme="minorEastAsia"/>
          <w:sz w:val="20"/>
          <w:szCs w:val="20"/>
          <w:vertAlign w:val="superscript"/>
        </w:rPr>
        <w:t xml:space="preserve">↑ </w:t>
      </w:r>
      <w:r w:rsidRPr="002C2798">
        <w:rPr>
          <w:rFonts w:eastAsiaTheme="minorEastAsia"/>
          <w:sz w:val="20"/>
          <w:szCs w:val="20"/>
        </w:rPr>
        <w:t>= M</w:t>
      </w:r>
      <w:r w:rsidRPr="002C2798">
        <w:rPr>
          <w:rFonts w:eastAsiaTheme="minorEastAsia"/>
          <w:sz w:val="20"/>
          <w:szCs w:val="20"/>
          <w:vertAlign w:val="superscript"/>
        </w:rPr>
        <w:t xml:space="preserve">↓ </w:t>
      </w:r>
      <w:r w:rsidRPr="002C2798">
        <w:rPr>
          <w:rFonts w:eastAsiaTheme="minorEastAsia"/>
          <w:sz w:val="20"/>
          <w:szCs w:val="20"/>
        </w:rPr>
        <w:t>= 4× free electron mass.</w:t>
      </w:r>
    </w:p>
    <w:p w:rsidR="00F2312A" w:rsidRPr="00F2312A" w:rsidRDefault="00F2312A" w:rsidP="00F2312A">
      <w:pPr>
        <w:jc w:val="both"/>
        <w:rPr>
          <w:rFonts w:eastAsiaTheme="minorEastAsia"/>
          <w:sz w:val="16"/>
          <w:szCs w:val="20"/>
        </w:rPr>
      </w:pPr>
    </w:p>
    <w:p w:rsidR="00F2312A" w:rsidRPr="002C2798" w:rsidRDefault="00F2312A" w:rsidP="00F2312A">
      <w:pPr>
        <w:jc w:val="both"/>
        <w:rPr>
          <w:rFonts w:eastAsiaTheme="minorEastAsia"/>
          <w:sz w:val="20"/>
          <w:szCs w:val="20"/>
        </w:rPr>
      </w:pPr>
      <w:r w:rsidRPr="002C2798">
        <w:rPr>
          <w:rFonts w:eastAsiaTheme="minorEastAsia"/>
          <w:sz w:val="20"/>
          <w:szCs w:val="20"/>
        </w:rPr>
        <w:t xml:space="preserve">We </w:t>
      </w:r>
      <w:proofErr w:type="spellStart"/>
      <w:r w:rsidRPr="002C2798">
        <w:rPr>
          <w:rFonts w:eastAsiaTheme="minorEastAsia"/>
          <w:sz w:val="20"/>
          <w:szCs w:val="20"/>
        </w:rPr>
        <w:t>analyse</w:t>
      </w:r>
      <w:proofErr w:type="spellEnd"/>
      <w:r w:rsidRPr="002C2798">
        <w:rPr>
          <w:rFonts w:eastAsiaTheme="minorEastAsia"/>
          <w:sz w:val="20"/>
          <w:szCs w:val="20"/>
        </w:rPr>
        <w:t xml:space="preserve"> numerically, five </w:t>
      </w:r>
      <w:proofErr w:type="spellStart"/>
      <w:r w:rsidRPr="002C2798">
        <w:rPr>
          <w:rFonts w:eastAsiaTheme="minorEastAsia"/>
          <w:sz w:val="20"/>
          <w:szCs w:val="20"/>
        </w:rPr>
        <w:t>trilayers</w:t>
      </w:r>
      <w:proofErr w:type="spellEnd"/>
      <w:r w:rsidRPr="002C2798">
        <w:rPr>
          <w:rFonts w:eastAsiaTheme="minorEastAsia"/>
          <w:sz w:val="20"/>
          <w:szCs w:val="20"/>
        </w:rPr>
        <w:t xml:space="preserve"> of </w:t>
      </w:r>
      <w:proofErr w:type="gramStart"/>
      <w:r w:rsidRPr="002C2798">
        <w:rPr>
          <w:rFonts w:eastAsiaTheme="minorEastAsia"/>
          <w:sz w:val="20"/>
          <w:szCs w:val="20"/>
        </w:rPr>
        <w:t>Fe(</w:t>
      </w:r>
      <w:proofErr w:type="gramEnd"/>
      <w:r w:rsidRPr="002C2798">
        <w:rPr>
          <w:rFonts w:eastAsiaTheme="minorEastAsia"/>
          <w:sz w:val="20"/>
          <w:szCs w:val="20"/>
        </w:rPr>
        <w:t>t)/Cu</w:t>
      </w:r>
      <w:r>
        <w:rPr>
          <w:rFonts w:eastAsiaTheme="minorEastAsia"/>
          <w:sz w:val="20"/>
          <w:szCs w:val="20"/>
        </w:rPr>
        <w:t xml:space="preserve"> </w:t>
      </w:r>
      <w:r w:rsidRPr="002C2798">
        <w:rPr>
          <w:rFonts w:eastAsiaTheme="minorEastAsia"/>
          <w:sz w:val="20"/>
          <w:szCs w:val="20"/>
        </w:rPr>
        <w:t>(10Å)</w:t>
      </w:r>
      <w:r>
        <w:rPr>
          <w:rFonts w:eastAsiaTheme="minorEastAsia"/>
          <w:sz w:val="20"/>
          <w:szCs w:val="20"/>
        </w:rPr>
        <w:t xml:space="preserve"> </w:t>
      </w:r>
      <w:r w:rsidRPr="002C2798">
        <w:rPr>
          <w:rFonts w:eastAsiaTheme="minorEastAsia"/>
          <w:sz w:val="20"/>
          <w:szCs w:val="20"/>
        </w:rPr>
        <w:t xml:space="preserve">/Fe(10Å) where t = 5 – 25Å in steps of 5Å. Our results compare positively with what has been reported about GMR in experiments and theoretical models. The MR shows decreasing trend with increasing structure thickness as illustrated in </w:t>
      </w:r>
      <w:r>
        <w:rPr>
          <w:rFonts w:eastAsiaTheme="minorEastAsia"/>
          <w:sz w:val="20"/>
          <w:szCs w:val="20"/>
        </w:rPr>
        <w:t>f</w:t>
      </w:r>
      <w:r w:rsidRPr="002C2798">
        <w:rPr>
          <w:rFonts w:eastAsiaTheme="minorEastAsia"/>
          <w:sz w:val="20"/>
          <w:szCs w:val="20"/>
        </w:rPr>
        <w:t>ig</w:t>
      </w:r>
      <w:r>
        <w:rPr>
          <w:rFonts w:eastAsiaTheme="minorEastAsia"/>
          <w:sz w:val="20"/>
          <w:szCs w:val="20"/>
        </w:rPr>
        <w:t xml:space="preserve">ure </w:t>
      </w:r>
      <w:r w:rsidRPr="002C2798">
        <w:rPr>
          <w:rFonts w:eastAsiaTheme="minorEastAsia"/>
          <w:sz w:val="20"/>
          <w:szCs w:val="20"/>
        </w:rPr>
        <w:t xml:space="preserve">1. This is due to increasing </w:t>
      </w:r>
      <w:proofErr w:type="spellStart"/>
      <w:r w:rsidRPr="002C2798">
        <w:rPr>
          <w:rFonts w:eastAsiaTheme="minorEastAsia"/>
          <w:sz w:val="20"/>
          <w:szCs w:val="20"/>
        </w:rPr>
        <w:t>t</w:t>
      </w:r>
      <w:r w:rsidRPr="002C2798">
        <w:rPr>
          <w:rFonts w:eastAsiaTheme="minorEastAsia"/>
          <w:sz w:val="20"/>
          <w:szCs w:val="20"/>
          <w:vertAlign w:val="subscript"/>
        </w:rPr>
        <w:t>Fe</w:t>
      </w:r>
      <w:proofErr w:type="spellEnd"/>
      <w:r w:rsidRPr="002C2798">
        <w:rPr>
          <w:rFonts w:eastAsiaTheme="minorEastAsia"/>
          <w:sz w:val="20"/>
          <w:szCs w:val="20"/>
        </w:rPr>
        <w:t>; a well known fact</w:t>
      </w:r>
      <w:r w:rsidRPr="002C2798">
        <w:rPr>
          <w:rFonts w:eastAsiaTheme="minorEastAsia"/>
          <w:sz w:val="20"/>
          <w:szCs w:val="20"/>
          <w:vertAlign w:val="superscript"/>
        </w:rPr>
        <w:t>15</w:t>
      </w:r>
      <w:r w:rsidRPr="002C2798">
        <w:rPr>
          <w:rFonts w:eastAsiaTheme="minorEastAsia"/>
          <w:sz w:val="20"/>
          <w:szCs w:val="20"/>
        </w:rPr>
        <w:t xml:space="preserve"> that is explicitly shown in </w:t>
      </w:r>
      <w:r>
        <w:rPr>
          <w:rFonts w:eastAsiaTheme="minorEastAsia"/>
          <w:sz w:val="20"/>
          <w:szCs w:val="20"/>
        </w:rPr>
        <w:t>f</w:t>
      </w:r>
      <w:r w:rsidRPr="002C2798">
        <w:rPr>
          <w:rFonts w:eastAsiaTheme="minorEastAsia"/>
          <w:sz w:val="20"/>
          <w:szCs w:val="20"/>
        </w:rPr>
        <w:t>ig</w:t>
      </w:r>
      <w:r>
        <w:rPr>
          <w:rFonts w:eastAsiaTheme="minorEastAsia"/>
          <w:sz w:val="20"/>
          <w:szCs w:val="20"/>
        </w:rPr>
        <w:t xml:space="preserve">ure </w:t>
      </w:r>
      <w:r w:rsidRPr="002C2798">
        <w:rPr>
          <w:rFonts w:eastAsiaTheme="minorEastAsia"/>
          <w:sz w:val="20"/>
          <w:szCs w:val="20"/>
        </w:rPr>
        <w:t>2a.</w:t>
      </w:r>
    </w:p>
    <w:p w:rsidR="00F2312A" w:rsidRPr="002C2798" w:rsidRDefault="00F2312A" w:rsidP="00F2312A">
      <w:pPr>
        <w:jc w:val="center"/>
        <w:rPr>
          <w:rFonts w:eastAsiaTheme="minorEastAsia"/>
          <w:sz w:val="20"/>
          <w:szCs w:val="20"/>
        </w:rPr>
      </w:pPr>
      <w:r w:rsidRPr="002C2798">
        <w:rPr>
          <w:rFonts w:eastAsiaTheme="minorEastAsia"/>
          <w:sz w:val="20"/>
          <w:szCs w:val="20"/>
        </w:rPr>
        <w:object w:dxaOrig="8806" w:dyaOrig="66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45pt;height:183.75pt" o:ole="">
            <v:imagedata r:id="rId14" o:title=""/>
          </v:shape>
          <o:OLEObject Type="Embed" ProgID="AcroExch.Document.7" ShapeID="_x0000_i1025" DrawAspect="Content" ObjectID="_1413296365" r:id="rId15"/>
        </w:object>
      </w:r>
    </w:p>
    <w:p w:rsidR="00F2312A" w:rsidRDefault="00F2312A" w:rsidP="00F2312A">
      <w:pPr>
        <w:jc w:val="center"/>
        <w:rPr>
          <w:rFonts w:eastAsiaTheme="minorEastAsia"/>
          <w:b/>
          <w:sz w:val="20"/>
          <w:szCs w:val="20"/>
        </w:rPr>
      </w:pPr>
      <w:r w:rsidRPr="002C2798">
        <w:rPr>
          <w:rFonts w:eastAsiaTheme="minorEastAsia"/>
          <w:b/>
          <w:sz w:val="20"/>
          <w:szCs w:val="20"/>
        </w:rPr>
        <w:t>Figure</w:t>
      </w:r>
      <w:r>
        <w:rPr>
          <w:rFonts w:eastAsiaTheme="minorEastAsia"/>
          <w:b/>
          <w:sz w:val="20"/>
          <w:szCs w:val="20"/>
        </w:rPr>
        <w:t>-</w:t>
      </w:r>
      <w:r w:rsidRPr="002C2798">
        <w:rPr>
          <w:rFonts w:eastAsiaTheme="minorEastAsia"/>
          <w:b/>
          <w:sz w:val="20"/>
          <w:szCs w:val="20"/>
        </w:rPr>
        <w:t>1</w:t>
      </w:r>
    </w:p>
    <w:p w:rsidR="00F2312A" w:rsidRPr="002C2798" w:rsidRDefault="00F2312A" w:rsidP="00F2312A">
      <w:pPr>
        <w:jc w:val="center"/>
        <w:rPr>
          <w:rFonts w:eastAsiaTheme="minorEastAsia"/>
          <w:b/>
          <w:sz w:val="20"/>
          <w:szCs w:val="20"/>
        </w:rPr>
      </w:pPr>
      <w:r w:rsidRPr="002C2798">
        <w:rPr>
          <w:rFonts w:eastAsiaTheme="minorEastAsia"/>
          <w:b/>
          <w:sz w:val="20"/>
          <w:szCs w:val="20"/>
        </w:rPr>
        <w:t>GMR as function of thickness of structure</w:t>
      </w:r>
    </w:p>
    <w:p w:rsidR="00F2312A" w:rsidRDefault="00F2312A" w:rsidP="00F2312A">
      <w:pPr>
        <w:jc w:val="both"/>
        <w:rPr>
          <w:rFonts w:eastAsiaTheme="minorEastAsia"/>
          <w:sz w:val="20"/>
          <w:szCs w:val="20"/>
        </w:rPr>
      </w:pPr>
      <w:r w:rsidRPr="002C2798">
        <w:rPr>
          <w:rFonts w:eastAsiaTheme="minorEastAsia"/>
          <w:sz w:val="20"/>
          <w:szCs w:val="20"/>
        </w:rPr>
        <w:object w:dxaOrig="8806" w:dyaOrig="6646">
          <v:shape id="_x0000_i1026" type="#_x0000_t75" style="width:258.45pt;height:190.2pt" o:ole="">
            <v:imagedata r:id="rId16" o:title=""/>
          </v:shape>
          <o:OLEObject Type="Embed" ProgID="AcroExch.Document.7" ShapeID="_x0000_i1026" DrawAspect="Content" ObjectID="_1413296366" r:id="rId17"/>
        </w:object>
      </w:r>
    </w:p>
    <w:p w:rsidR="00F2312A" w:rsidRDefault="00F2312A" w:rsidP="00F2312A">
      <w:pPr>
        <w:jc w:val="center"/>
        <w:rPr>
          <w:rFonts w:eastAsiaTheme="minorEastAsia"/>
          <w:sz w:val="20"/>
          <w:szCs w:val="20"/>
        </w:rPr>
      </w:pPr>
      <w:r w:rsidRPr="002C2798">
        <w:rPr>
          <w:rFonts w:eastAsiaTheme="minorEastAsia"/>
          <w:sz w:val="20"/>
          <w:szCs w:val="20"/>
        </w:rPr>
        <w:t>(</w:t>
      </w:r>
      <w:r>
        <w:rPr>
          <w:rFonts w:eastAsiaTheme="minorEastAsia"/>
          <w:sz w:val="20"/>
          <w:szCs w:val="20"/>
        </w:rPr>
        <w:t>a</w:t>
      </w:r>
      <w:r w:rsidRPr="002C2798">
        <w:rPr>
          <w:rFonts w:eastAsiaTheme="minorEastAsia"/>
          <w:sz w:val="20"/>
          <w:szCs w:val="20"/>
        </w:rPr>
        <w:t>)</w:t>
      </w:r>
    </w:p>
    <w:p w:rsidR="00F2312A" w:rsidRPr="002C2798" w:rsidRDefault="00F2312A" w:rsidP="00F2312A">
      <w:pPr>
        <w:jc w:val="both"/>
        <w:rPr>
          <w:rFonts w:eastAsiaTheme="minorEastAsia"/>
          <w:sz w:val="20"/>
          <w:szCs w:val="20"/>
        </w:rPr>
      </w:pPr>
      <w:r w:rsidRPr="002C2798">
        <w:rPr>
          <w:rFonts w:eastAsiaTheme="minorEastAsia"/>
          <w:sz w:val="20"/>
          <w:szCs w:val="20"/>
        </w:rPr>
        <w:object w:dxaOrig="8806" w:dyaOrig="6646">
          <v:shape id="_x0000_i1027" type="#_x0000_t75" style="width:240.2pt;height:180.55pt" o:ole="">
            <v:imagedata r:id="rId18" o:title=""/>
          </v:shape>
          <o:OLEObject Type="Embed" ProgID="AcroExch.Document.7" ShapeID="_x0000_i1027" DrawAspect="Content" ObjectID="_1413296367" r:id="rId19"/>
        </w:object>
      </w:r>
    </w:p>
    <w:p w:rsidR="00F2312A" w:rsidRPr="00F2312A" w:rsidRDefault="00F2312A" w:rsidP="00F2312A">
      <w:pPr>
        <w:jc w:val="center"/>
        <w:rPr>
          <w:rFonts w:eastAsiaTheme="minorEastAsia"/>
          <w:sz w:val="20"/>
          <w:szCs w:val="20"/>
        </w:rPr>
      </w:pPr>
      <w:r>
        <w:rPr>
          <w:rFonts w:eastAsiaTheme="minorEastAsia"/>
          <w:sz w:val="20"/>
          <w:szCs w:val="20"/>
        </w:rPr>
        <w:t>(b)</w:t>
      </w:r>
    </w:p>
    <w:p w:rsidR="00F2312A" w:rsidRDefault="00F2312A" w:rsidP="00F2312A">
      <w:pPr>
        <w:jc w:val="center"/>
        <w:rPr>
          <w:rFonts w:eastAsiaTheme="minorEastAsia"/>
          <w:b/>
          <w:sz w:val="20"/>
          <w:szCs w:val="20"/>
        </w:rPr>
      </w:pPr>
      <w:r w:rsidRPr="002C2798">
        <w:rPr>
          <w:rFonts w:eastAsiaTheme="minorEastAsia"/>
          <w:b/>
          <w:sz w:val="20"/>
          <w:szCs w:val="20"/>
        </w:rPr>
        <w:t>Figure</w:t>
      </w:r>
      <w:r>
        <w:rPr>
          <w:rFonts w:eastAsiaTheme="minorEastAsia"/>
          <w:b/>
          <w:sz w:val="20"/>
          <w:szCs w:val="20"/>
        </w:rPr>
        <w:t>-</w:t>
      </w:r>
      <w:r w:rsidRPr="002C2798">
        <w:rPr>
          <w:rFonts w:eastAsiaTheme="minorEastAsia"/>
          <w:b/>
          <w:sz w:val="20"/>
          <w:szCs w:val="20"/>
        </w:rPr>
        <w:t>2</w:t>
      </w:r>
    </w:p>
    <w:p w:rsidR="00F2312A" w:rsidRPr="002C2798" w:rsidRDefault="00F2312A" w:rsidP="00F2312A">
      <w:pPr>
        <w:jc w:val="center"/>
        <w:rPr>
          <w:rFonts w:eastAsiaTheme="minorEastAsia"/>
          <w:b/>
          <w:sz w:val="20"/>
          <w:szCs w:val="20"/>
        </w:rPr>
      </w:pPr>
      <w:r w:rsidRPr="002C2798">
        <w:rPr>
          <w:rFonts w:eastAsiaTheme="minorEastAsia"/>
          <w:b/>
          <w:sz w:val="20"/>
          <w:szCs w:val="20"/>
        </w:rPr>
        <w:t xml:space="preserve">(a) GMR as function of Fe thickness for </w:t>
      </w:r>
      <w:proofErr w:type="spellStart"/>
      <w:r w:rsidRPr="002C2798">
        <w:rPr>
          <w:rFonts w:eastAsiaTheme="minorEastAsia"/>
          <w:b/>
          <w:sz w:val="20"/>
          <w:szCs w:val="20"/>
        </w:rPr>
        <w:t>t</w:t>
      </w:r>
      <w:r w:rsidRPr="002C2798">
        <w:rPr>
          <w:rFonts w:eastAsiaTheme="minorEastAsia"/>
          <w:b/>
          <w:sz w:val="20"/>
          <w:szCs w:val="20"/>
          <w:vertAlign w:val="subscript"/>
        </w:rPr>
        <w:t>Fe</w:t>
      </w:r>
      <w:proofErr w:type="spellEnd"/>
      <w:r w:rsidRPr="002C2798">
        <w:rPr>
          <w:rFonts w:eastAsiaTheme="minorEastAsia"/>
          <w:b/>
          <w:sz w:val="20"/>
          <w:szCs w:val="20"/>
        </w:rPr>
        <w:t xml:space="preserve"> = 5, 10, 15, 20, 25Å. (b) GMR as function of mean free path calculated for </w:t>
      </w:r>
      <w:r w:rsidRPr="002C2798">
        <w:rPr>
          <w:rFonts w:eastAsiaTheme="minorEastAsia"/>
          <w:b/>
          <w:i/>
          <w:sz w:val="20"/>
          <w:szCs w:val="20"/>
        </w:rPr>
        <w:t>l</w:t>
      </w:r>
      <w:r w:rsidRPr="002C2798">
        <w:rPr>
          <w:rFonts w:eastAsiaTheme="minorEastAsia"/>
          <w:b/>
          <w:sz w:val="20"/>
          <w:szCs w:val="20"/>
        </w:rPr>
        <w:t xml:space="preserve"> = (</w:t>
      </w:r>
      <w:r w:rsidRPr="002C2798">
        <w:rPr>
          <w:rFonts w:eastAsiaTheme="minorEastAsia"/>
          <w:b/>
          <w:i/>
          <w:sz w:val="20"/>
          <w:szCs w:val="20"/>
        </w:rPr>
        <w:t>l</w:t>
      </w:r>
      <w:r w:rsidRPr="002C2798">
        <w:rPr>
          <w:rFonts w:eastAsiaTheme="minorEastAsia"/>
          <w:b/>
          <w:sz w:val="20"/>
          <w:szCs w:val="20"/>
          <w:vertAlign w:val="superscript"/>
        </w:rPr>
        <w:t xml:space="preserve">↑ </w:t>
      </w:r>
      <w:r w:rsidRPr="002C2798">
        <w:rPr>
          <w:rFonts w:eastAsiaTheme="minorEastAsia"/>
          <w:b/>
          <w:sz w:val="20"/>
          <w:szCs w:val="20"/>
        </w:rPr>
        <w:t xml:space="preserve">+ </w:t>
      </w:r>
      <w:r w:rsidRPr="002C2798">
        <w:rPr>
          <w:rFonts w:eastAsiaTheme="minorEastAsia"/>
          <w:b/>
          <w:i/>
          <w:sz w:val="20"/>
          <w:szCs w:val="20"/>
        </w:rPr>
        <w:t>l</w:t>
      </w:r>
      <w:r w:rsidRPr="002C2798">
        <w:rPr>
          <w:rFonts w:eastAsiaTheme="minorEastAsia"/>
          <w:b/>
          <w:sz w:val="20"/>
          <w:szCs w:val="20"/>
          <w:vertAlign w:val="superscript"/>
        </w:rPr>
        <w:t>↓</w:t>
      </w:r>
      <w:r w:rsidRPr="002C2798">
        <w:rPr>
          <w:rFonts w:eastAsiaTheme="minorEastAsia"/>
          <w:b/>
          <w:sz w:val="20"/>
          <w:szCs w:val="20"/>
        </w:rPr>
        <w:t>)/2 in parallel alignment</w:t>
      </w:r>
    </w:p>
    <w:p w:rsidR="00F2312A" w:rsidRPr="002C2798" w:rsidRDefault="00F2312A" w:rsidP="00F2312A">
      <w:pPr>
        <w:jc w:val="both"/>
        <w:rPr>
          <w:rFonts w:eastAsiaTheme="minorEastAsia"/>
          <w:sz w:val="20"/>
          <w:szCs w:val="20"/>
        </w:rPr>
      </w:pPr>
      <w:r w:rsidRPr="002C2798">
        <w:rPr>
          <w:rFonts w:eastAsiaTheme="minorEastAsia"/>
          <w:sz w:val="20"/>
          <w:szCs w:val="20"/>
        </w:rPr>
        <w:lastRenderedPageBreak/>
        <w:t xml:space="preserve">As expected, the MR maximizes in the limit </w:t>
      </w:r>
      <w:proofErr w:type="spellStart"/>
      <w:r w:rsidRPr="002C2798">
        <w:rPr>
          <w:rFonts w:eastAsiaTheme="minorEastAsia"/>
          <w:sz w:val="20"/>
          <w:szCs w:val="20"/>
        </w:rPr>
        <w:t>L</w:t>
      </w:r>
      <w:proofErr w:type="gramStart"/>
      <w:r w:rsidRPr="002C2798">
        <w:rPr>
          <w:rFonts w:eastAsiaTheme="minorEastAsia"/>
          <w:sz w:val="20"/>
          <w:szCs w:val="20"/>
        </w:rPr>
        <w:t>,t</w:t>
      </w:r>
      <w:r w:rsidRPr="002C2798">
        <w:rPr>
          <w:rFonts w:eastAsiaTheme="minorEastAsia"/>
          <w:sz w:val="20"/>
          <w:szCs w:val="20"/>
          <w:vertAlign w:val="subscript"/>
        </w:rPr>
        <w:t>Fe</w:t>
      </w:r>
      <w:proofErr w:type="spellEnd"/>
      <w:proofErr w:type="gramEnd"/>
      <w:r w:rsidRPr="002C2798">
        <w:rPr>
          <w:rFonts w:ascii="Cambria Math" w:eastAsiaTheme="minorEastAsia" w:hAnsi="Cambria Math"/>
          <w:sz w:val="20"/>
          <w:szCs w:val="20"/>
        </w:rPr>
        <w:t>≪</w:t>
      </w:r>
      <w:r w:rsidRPr="002C2798">
        <w:rPr>
          <w:rFonts w:eastAsiaTheme="minorEastAsia"/>
          <w:sz w:val="20"/>
          <w:szCs w:val="20"/>
        </w:rPr>
        <w:t xml:space="preserve"> </w:t>
      </w:r>
      <w:r w:rsidRPr="002C2798">
        <w:rPr>
          <w:rFonts w:eastAsiaTheme="minorEastAsia"/>
          <w:i/>
          <w:sz w:val="20"/>
          <w:szCs w:val="20"/>
        </w:rPr>
        <w:t>l</w:t>
      </w:r>
      <w:r w:rsidRPr="002C2798">
        <w:rPr>
          <w:rFonts w:eastAsiaTheme="minorEastAsia"/>
          <w:sz w:val="20"/>
          <w:szCs w:val="20"/>
        </w:rPr>
        <w:t xml:space="preserve"> </w:t>
      </w:r>
      <w:r w:rsidRPr="002C2798">
        <w:rPr>
          <w:rFonts w:eastAsiaTheme="minorEastAsia"/>
          <w:sz w:val="20"/>
          <w:szCs w:val="20"/>
          <w:vertAlign w:val="superscript"/>
        </w:rPr>
        <w:t>15</w:t>
      </w:r>
      <w:r w:rsidRPr="002C2798">
        <w:rPr>
          <w:rFonts w:eastAsiaTheme="minorEastAsia"/>
          <w:sz w:val="20"/>
          <w:szCs w:val="20"/>
        </w:rPr>
        <w:t xml:space="preserve"> as demonstrated in </w:t>
      </w:r>
      <w:r>
        <w:rPr>
          <w:rFonts w:eastAsiaTheme="minorEastAsia"/>
          <w:sz w:val="20"/>
          <w:szCs w:val="20"/>
        </w:rPr>
        <w:t>f</w:t>
      </w:r>
      <w:r w:rsidRPr="002C2798">
        <w:rPr>
          <w:rFonts w:eastAsiaTheme="minorEastAsia"/>
          <w:sz w:val="20"/>
          <w:szCs w:val="20"/>
        </w:rPr>
        <w:t>ig</w:t>
      </w:r>
      <w:r>
        <w:rPr>
          <w:rFonts w:eastAsiaTheme="minorEastAsia"/>
          <w:sz w:val="20"/>
          <w:szCs w:val="20"/>
        </w:rPr>
        <w:t>ure</w:t>
      </w:r>
      <w:r w:rsidRPr="002C2798">
        <w:rPr>
          <w:rFonts w:eastAsiaTheme="minorEastAsia"/>
          <w:sz w:val="20"/>
          <w:szCs w:val="20"/>
        </w:rPr>
        <w:t xml:space="preserve"> 2b, where </w:t>
      </w:r>
      <w:r w:rsidRPr="002C2798">
        <w:rPr>
          <w:rFonts w:eastAsiaTheme="minorEastAsia"/>
          <w:i/>
          <w:sz w:val="20"/>
          <w:szCs w:val="20"/>
        </w:rPr>
        <w:t>l</w:t>
      </w:r>
      <w:r w:rsidRPr="002C2798">
        <w:rPr>
          <w:rFonts w:eastAsiaTheme="minorEastAsia"/>
          <w:sz w:val="20"/>
          <w:szCs w:val="20"/>
        </w:rPr>
        <w:t xml:space="preserve"> is arithmetic mean of the mean free paths of the two spin channels in the </w:t>
      </w:r>
      <w:proofErr w:type="spellStart"/>
      <w:r w:rsidRPr="002C2798">
        <w:rPr>
          <w:rFonts w:eastAsiaTheme="minorEastAsia"/>
          <w:sz w:val="20"/>
          <w:szCs w:val="20"/>
        </w:rPr>
        <w:t>trilayers</w:t>
      </w:r>
      <w:proofErr w:type="spellEnd"/>
      <w:r w:rsidRPr="002C2798">
        <w:rPr>
          <w:rFonts w:eastAsiaTheme="minorEastAsia"/>
          <w:sz w:val="20"/>
          <w:szCs w:val="20"/>
        </w:rPr>
        <w:t xml:space="preserve">. It is observed from </w:t>
      </w:r>
      <w:r>
        <w:rPr>
          <w:rFonts w:eastAsiaTheme="minorEastAsia"/>
          <w:sz w:val="20"/>
          <w:szCs w:val="20"/>
        </w:rPr>
        <w:t>figure</w:t>
      </w:r>
      <w:r w:rsidRPr="002C2798">
        <w:rPr>
          <w:rFonts w:eastAsiaTheme="minorEastAsia"/>
          <w:sz w:val="20"/>
          <w:szCs w:val="20"/>
        </w:rPr>
        <w:t xml:space="preserve"> 1 – 2b that </w:t>
      </w:r>
      <w:proofErr w:type="spellStart"/>
      <w:r w:rsidRPr="002C2798">
        <w:rPr>
          <w:rFonts w:eastAsiaTheme="minorEastAsia"/>
          <w:sz w:val="20"/>
          <w:szCs w:val="20"/>
        </w:rPr>
        <w:t>MR</w:t>
      </w:r>
      <w:r w:rsidRPr="002C2798">
        <w:rPr>
          <w:rFonts w:eastAsiaTheme="minorEastAsia"/>
          <w:sz w:val="20"/>
          <w:szCs w:val="20"/>
          <w:vertAlign w:val="subscript"/>
        </w:rPr>
        <w:t>max</w:t>
      </w:r>
      <w:proofErr w:type="spellEnd"/>
      <w:r w:rsidRPr="002C2798">
        <w:rPr>
          <w:rFonts w:eastAsiaTheme="minorEastAsia"/>
          <w:sz w:val="20"/>
          <w:szCs w:val="20"/>
        </w:rPr>
        <w:t xml:space="preserve"> of 0.24 occurred at L = 25Å, </w:t>
      </w:r>
      <w:proofErr w:type="spellStart"/>
      <w:r w:rsidRPr="002C2798">
        <w:rPr>
          <w:rFonts w:eastAsiaTheme="minorEastAsia"/>
          <w:sz w:val="20"/>
          <w:szCs w:val="20"/>
        </w:rPr>
        <w:t>t</w:t>
      </w:r>
      <w:r w:rsidRPr="002C2798">
        <w:rPr>
          <w:rFonts w:eastAsiaTheme="minorEastAsia"/>
          <w:sz w:val="20"/>
          <w:szCs w:val="20"/>
          <w:vertAlign w:val="subscript"/>
        </w:rPr>
        <w:t>Fe</w:t>
      </w:r>
      <w:proofErr w:type="spellEnd"/>
      <w:r w:rsidRPr="002C2798">
        <w:rPr>
          <w:rFonts w:eastAsiaTheme="minorEastAsia"/>
          <w:sz w:val="20"/>
          <w:szCs w:val="20"/>
        </w:rPr>
        <w:t xml:space="preserve"> = 5Å and </w:t>
      </w:r>
      <w:r w:rsidRPr="002C2798">
        <w:rPr>
          <w:rFonts w:eastAsiaTheme="minorEastAsia"/>
          <w:i/>
          <w:sz w:val="20"/>
          <w:szCs w:val="20"/>
        </w:rPr>
        <w:t>l</w:t>
      </w:r>
      <w:r w:rsidRPr="002C2798">
        <w:rPr>
          <w:rFonts w:eastAsiaTheme="minorEastAsia"/>
          <w:sz w:val="20"/>
          <w:szCs w:val="20"/>
        </w:rPr>
        <w:t xml:space="preserve"> = 97Å.</w:t>
      </w:r>
    </w:p>
    <w:p w:rsidR="00F2312A" w:rsidRDefault="00F2312A" w:rsidP="00F2312A">
      <w:pPr>
        <w:jc w:val="both"/>
        <w:rPr>
          <w:rFonts w:eastAsiaTheme="minorEastAsia"/>
          <w:sz w:val="20"/>
          <w:szCs w:val="20"/>
        </w:rPr>
      </w:pPr>
    </w:p>
    <w:p w:rsidR="00F2312A" w:rsidRPr="002C2798" w:rsidRDefault="00F2312A" w:rsidP="00F2312A">
      <w:pPr>
        <w:jc w:val="both"/>
        <w:rPr>
          <w:rFonts w:eastAsiaTheme="minorEastAsia"/>
          <w:sz w:val="20"/>
          <w:szCs w:val="20"/>
        </w:rPr>
      </w:pPr>
      <w:r w:rsidRPr="002C2798">
        <w:rPr>
          <w:rFonts w:eastAsiaTheme="minorEastAsia"/>
          <w:sz w:val="20"/>
          <w:szCs w:val="20"/>
        </w:rPr>
        <w:t xml:space="preserve">In comparison, </w:t>
      </w:r>
      <w:r>
        <w:rPr>
          <w:rFonts w:eastAsiaTheme="minorEastAsia"/>
          <w:sz w:val="20"/>
          <w:szCs w:val="20"/>
        </w:rPr>
        <w:t>f</w:t>
      </w:r>
      <w:r w:rsidRPr="002C2798">
        <w:rPr>
          <w:rFonts w:eastAsiaTheme="minorEastAsia"/>
          <w:sz w:val="20"/>
          <w:szCs w:val="20"/>
        </w:rPr>
        <w:t>ig</w:t>
      </w:r>
      <w:r>
        <w:rPr>
          <w:rFonts w:eastAsiaTheme="minorEastAsia"/>
          <w:sz w:val="20"/>
          <w:szCs w:val="20"/>
        </w:rPr>
        <w:t>ure</w:t>
      </w:r>
      <w:r w:rsidRPr="002C2798">
        <w:rPr>
          <w:rFonts w:eastAsiaTheme="minorEastAsia"/>
          <w:sz w:val="20"/>
          <w:szCs w:val="20"/>
        </w:rPr>
        <w:t xml:space="preserve"> 2b is qualitatively analogous to those of Fe-Cr structures of unit </w:t>
      </w:r>
      <w:proofErr w:type="spellStart"/>
      <w:r w:rsidRPr="002C2798">
        <w:rPr>
          <w:rFonts w:eastAsiaTheme="minorEastAsia"/>
          <w:sz w:val="20"/>
          <w:szCs w:val="20"/>
        </w:rPr>
        <w:t>specularity</w:t>
      </w:r>
      <w:proofErr w:type="spellEnd"/>
      <w:r w:rsidRPr="002C2798">
        <w:rPr>
          <w:rFonts w:eastAsiaTheme="minorEastAsia"/>
          <w:sz w:val="20"/>
          <w:szCs w:val="20"/>
        </w:rPr>
        <w:t xml:space="preserve"> factor at outer boundaries</w:t>
      </w:r>
      <w:r w:rsidRPr="002C2798">
        <w:rPr>
          <w:rFonts w:eastAsiaTheme="minorEastAsia"/>
          <w:sz w:val="20"/>
          <w:szCs w:val="20"/>
          <w:vertAlign w:val="superscript"/>
        </w:rPr>
        <w:t>13</w:t>
      </w:r>
      <w:r w:rsidRPr="002C2798">
        <w:rPr>
          <w:rFonts w:eastAsiaTheme="minorEastAsia"/>
          <w:sz w:val="20"/>
          <w:szCs w:val="20"/>
        </w:rPr>
        <w:t xml:space="preserve">. This inherent unit </w:t>
      </w:r>
      <w:proofErr w:type="spellStart"/>
      <w:r w:rsidRPr="002C2798">
        <w:rPr>
          <w:rFonts w:eastAsiaTheme="minorEastAsia"/>
          <w:sz w:val="20"/>
          <w:szCs w:val="20"/>
        </w:rPr>
        <w:t>specularity</w:t>
      </w:r>
      <w:proofErr w:type="spellEnd"/>
      <w:r w:rsidRPr="002C2798">
        <w:rPr>
          <w:rFonts w:eastAsiaTheme="minorEastAsia"/>
          <w:sz w:val="20"/>
          <w:szCs w:val="20"/>
        </w:rPr>
        <w:t xml:space="preserve"> is a natural consequence of confining conduction electrons within piece-wise potential environment as adopted in our model. The Fuchs-</w:t>
      </w:r>
      <w:proofErr w:type="spellStart"/>
      <w:r w:rsidRPr="002C2798">
        <w:rPr>
          <w:rFonts w:eastAsiaTheme="minorEastAsia"/>
          <w:sz w:val="20"/>
          <w:szCs w:val="20"/>
        </w:rPr>
        <w:t>Sondheimer</w:t>
      </w:r>
      <w:proofErr w:type="spellEnd"/>
      <w:r w:rsidRPr="002C2798">
        <w:rPr>
          <w:rFonts w:eastAsiaTheme="minorEastAsia"/>
          <w:sz w:val="20"/>
          <w:szCs w:val="20"/>
        </w:rPr>
        <w:t xml:space="preserve"> theory</w:t>
      </w:r>
      <w:r w:rsidRPr="002C2798">
        <w:rPr>
          <w:rFonts w:eastAsiaTheme="minorEastAsia"/>
          <w:sz w:val="20"/>
          <w:szCs w:val="20"/>
          <w:vertAlign w:val="superscript"/>
        </w:rPr>
        <w:t>18,19</w:t>
      </w:r>
      <w:r w:rsidRPr="002C2798">
        <w:rPr>
          <w:rFonts w:eastAsiaTheme="minorEastAsia"/>
          <w:sz w:val="20"/>
          <w:szCs w:val="20"/>
        </w:rPr>
        <w:t xml:space="preserve"> had predicted </w:t>
      </w:r>
      <w:proofErr w:type="spellStart"/>
      <w:r w:rsidRPr="002C2798">
        <w:rPr>
          <w:rFonts w:eastAsiaTheme="minorEastAsia"/>
          <w:sz w:val="20"/>
          <w:szCs w:val="20"/>
        </w:rPr>
        <w:t>resistivities</w:t>
      </w:r>
      <w:proofErr w:type="spellEnd"/>
      <w:r w:rsidRPr="002C2798">
        <w:rPr>
          <w:rFonts w:eastAsiaTheme="minorEastAsia"/>
          <w:sz w:val="20"/>
          <w:szCs w:val="20"/>
        </w:rPr>
        <w:t xml:space="preserve"> of thin and thick films as decreasing functions of thickness due to decreasing surface effect. However </w:t>
      </w:r>
      <w:proofErr w:type="spellStart"/>
      <w:r w:rsidRPr="002C2798">
        <w:rPr>
          <w:rFonts w:eastAsiaTheme="minorEastAsia"/>
          <w:sz w:val="20"/>
          <w:szCs w:val="20"/>
        </w:rPr>
        <w:t>resistivities</w:t>
      </w:r>
      <w:proofErr w:type="spellEnd"/>
      <w:r w:rsidRPr="002C2798">
        <w:rPr>
          <w:rFonts w:eastAsiaTheme="minorEastAsia"/>
          <w:sz w:val="20"/>
          <w:szCs w:val="20"/>
        </w:rPr>
        <w:t xml:space="preserve"> shown in </w:t>
      </w:r>
      <w:r>
        <w:rPr>
          <w:rFonts w:eastAsiaTheme="minorEastAsia"/>
          <w:sz w:val="20"/>
          <w:szCs w:val="20"/>
        </w:rPr>
        <w:t>f</w:t>
      </w:r>
      <w:r w:rsidRPr="002C2798">
        <w:rPr>
          <w:rFonts w:eastAsiaTheme="minorEastAsia"/>
          <w:sz w:val="20"/>
          <w:szCs w:val="20"/>
        </w:rPr>
        <w:t>ig</w:t>
      </w:r>
      <w:r>
        <w:rPr>
          <w:rFonts w:eastAsiaTheme="minorEastAsia"/>
          <w:sz w:val="20"/>
          <w:szCs w:val="20"/>
        </w:rPr>
        <w:t>ure</w:t>
      </w:r>
      <w:r w:rsidRPr="002C2798">
        <w:rPr>
          <w:rFonts w:eastAsiaTheme="minorEastAsia"/>
          <w:sz w:val="20"/>
          <w:szCs w:val="20"/>
        </w:rPr>
        <w:t xml:space="preserve"> 3 contradict this theory as is the case in ref</w:t>
      </w:r>
      <w:r>
        <w:rPr>
          <w:rFonts w:eastAsiaTheme="minorEastAsia"/>
          <w:sz w:val="20"/>
          <w:szCs w:val="20"/>
        </w:rPr>
        <w:t xml:space="preserve">erence </w:t>
      </w:r>
      <w:r w:rsidRPr="002C2798">
        <w:rPr>
          <w:rFonts w:eastAsiaTheme="minorEastAsia"/>
          <w:sz w:val="20"/>
          <w:szCs w:val="20"/>
        </w:rPr>
        <w:t>15 and 18.</w:t>
      </w:r>
    </w:p>
    <w:p w:rsidR="00F2312A" w:rsidRPr="00F2312A" w:rsidRDefault="00F2312A" w:rsidP="00F2312A">
      <w:pPr>
        <w:ind w:firstLine="720"/>
        <w:jc w:val="both"/>
        <w:rPr>
          <w:rFonts w:eastAsiaTheme="minorEastAsia"/>
          <w:sz w:val="8"/>
          <w:szCs w:val="20"/>
        </w:rPr>
      </w:pPr>
    </w:p>
    <w:p w:rsidR="00F2312A" w:rsidRDefault="00F2312A" w:rsidP="00F2312A">
      <w:pPr>
        <w:jc w:val="center"/>
        <w:rPr>
          <w:rFonts w:eastAsiaTheme="minorEastAsia"/>
          <w:b/>
          <w:sz w:val="20"/>
          <w:szCs w:val="20"/>
        </w:rPr>
      </w:pPr>
      <w:r w:rsidRPr="002C2798">
        <w:rPr>
          <w:rFonts w:eastAsiaTheme="minorEastAsia"/>
          <w:sz w:val="20"/>
          <w:szCs w:val="20"/>
        </w:rPr>
        <w:object w:dxaOrig="8806" w:dyaOrig="6646">
          <v:shape id="_x0000_i1028" type="#_x0000_t75" style="width:262.2pt;height:188.6pt" o:ole="">
            <v:imagedata r:id="rId20" o:title=""/>
          </v:shape>
          <o:OLEObject Type="Embed" ProgID="AcroExch.Document.7" ShapeID="_x0000_i1028" DrawAspect="Content" ObjectID="_1413296368" r:id="rId21"/>
        </w:object>
      </w:r>
      <w:r w:rsidRPr="002C2798">
        <w:rPr>
          <w:rFonts w:eastAsiaTheme="minorEastAsia"/>
          <w:b/>
          <w:sz w:val="20"/>
          <w:szCs w:val="20"/>
        </w:rPr>
        <w:t>Figure</w:t>
      </w:r>
      <w:r>
        <w:rPr>
          <w:rFonts w:eastAsiaTheme="minorEastAsia"/>
          <w:b/>
          <w:sz w:val="20"/>
          <w:szCs w:val="20"/>
        </w:rPr>
        <w:t>-</w:t>
      </w:r>
      <w:r w:rsidRPr="002C2798">
        <w:rPr>
          <w:rFonts w:eastAsiaTheme="minorEastAsia"/>
          <w:b/>
          <w:sz w:val="20"/>
          <w:szCs w:val="20"/>
        </w:rPr>
        <w:t>3</w:t>
      </w:r>
    </w:p>
    <w:p w:rsidR="00F2312A" w:rsidRPr="002C2798" w:rsidRDefault="00F2312A" w:rsidP="00F2312A">
      <w:pPr>
        <w:jc w:val="center"/>
        <w:rPr>
          <w:rFonts w:eastAsiaTheme="minorEastAsia"/>
          <w:b/>
          <w:sz w:val="20"/>
          <w:szCs w:val="20"/>
        </w:rPr>
      </w:pPr>
      <w:proofErr w:type="spellStart"/>
      <w:r w:rsidRPr="002C2798">
        <w:rPr>
          <w:rFonts w:eastAsiaTheme="minorEastAsia"/>
          <w:b/>
          <w:sz w:val="20"/>
          <w:szCs w:val="20"/>
        </w:rPr>
        <w:t>Antiparallel</w:t>
      </w:r>
      <w:proofErr w:type="spellEnd"/>
      <w:r w:rsidRPr="002C2798">
        <w:rPr>
          <w:rFonts w:eastAsiaTheme="minorEastAsia"/>
          <w:b/>
          <w:sz w:val="20"/>
          <w:szCs w:val="20"/>
        </w:rPr>
        <w:t xml:space="preserve"> and parallel alignment </w:t>
      </w:r>
      <w:proofErr w:type="spellStart"/>
      <w:r w:rsidRPr="002C2798">
        <w:rPr>
          <w:rFonts w:eastAsiaTheme="minorEastAsia"/>
          <w:b/>
          <w:sz w:val="20"/>
          <w:szCs w:val="20"/>
        </w:rPr>
        <w:t>resistivities</w:t>
      </w:r>
      <w:proofErr w:type="spellEnd"/>
      <w:r w:rsidRPr="002C2798">
        <w:rPr>
          <w:rFonts w:eastAsiaTheme="minorEastAsia"/>
          <w:b/>
          <w:sz w:val="20"/>
          <w:szCs w:val="20"/>
        </w:rPr>
        <w:t xml:space="preserve"> as function of structure thickness</w:t>
      </w:r>
    </w:p>
    <w:p w:rsidR="00F2312A" w:rsidRDefault="00F2312A" w:rsidP="00F2312A">
      <w:pPr>
        <w:jc w:val="both"/>
        <w:rPr>
          <w:rFonts w:eastAsiaTheme="minorEastAsia"/>
          <w:sz w:val="20"/>
          <w:szCs w:val="20"/>
        </w:rPr>
      </w:pPr>
    </w:p>
    <w:p w:rsidR="00F2312A" w:rsidRPr="002C2798" w:rsidRDefault="00F2312A" w:rsidP="00F2312A">
      <w:pPr>
        <w:jc w:val="both"/>
        <w:rPr>
          <w:rFonts w:eastAsiaTheme="minorEastAsia"/>
          <w:sz w:val="20"/>
          <w:szCs w:val="20"/>
        </w:rPr>
      </w:pPr>
      <w:r w:rsidRPr="002C2798">
        <w:rPr>
          <w:rFonts w:eastAsiaTheme="minorEastAsia"/>
          <w:sz w:val="20"/>
          <w:szCs w:val="20"/>
        </w:rPr>
        <w:t>One can then infer that dominant contribution to GMR in the present case comes from bulk effects.</w:t>
      </w:r>
    </w:p>
    <w:p w:rsidR="00F2312A" w:rsidRPr="00F2312A" w:rsidRDefault="00F2312A" w:rsidP="00F2312A">
      <w:pPr>
        <w:jc w:val="both"/>
        <w:rPr>
          <w:rFonts w:eastAsiaTheme="minorEastAsia"/>
          <w:b/>
          <w:sz w:val="14"/>
          <w:szCs w:val="20"/>
        </w:rPr>
      </w:pPr>
    </w:p>
    <w:p w:rsidR="00F2312A" w:rsidRPr="00F2312A" w:rsidRDefault="00F2312A" w:rsidP="00F2312A">
      <w:pPr>
        <w:spacing w:line="360" w:lineRule="auto"/>
        <w:jc w:val="both"/>
        <w:rPr>
          <w:rFonts w:eastAsiaTheme="minorEastAsia"/>
          <w:b/>
          <w:szCs w:val="20"/>
        </w:rPr>
      </w:pPr>
      <w:r w:rsidRPr="00F2312A">
        <w:rPr>
          <w:rFonts w:eastAsiaTheme="minorEastAsia"/>
          <w:b/>
          <w:szCs w:val="20"/>
        </w:rPr>
        <w:t>Conclusion</w:t>
      </w:r>
    </w:p>
    <w:p w:rsidR="00F2312A" w:rsidRDefault="00F2312A" w:rsidP="00F2312A">
      <w:pPr>
        <w:jc w:val="both"/>
        <w:rPr>
          <w:rFonts w:eastAsiaTheme="minorEastAsia"/>
          <w:sz w:val="20"/>
          <w:szCs w:val="20"/>
        </w:rPr>
      </w:pPr>
      <w:r w:rsidRPr="002C2798">
        <w:rPr>
          <w:rFonts w:eastAsiaTheme="minorEastAsia"/>
          <w:sz w:val="20"/>
          <w:szCs w:val="20"/>
        </w:rPr>
        <w:t xml:space="preserve">We have successfully applied a </w:t>
      </w:r>
      <w:proofErr w:type="spellStart"/>
      <w:r>
        <w:rPr>
          <w:rFonts w:eastAsiaTheme="minorEastAsia"/>
          <w:sz w:val="20"/>
          <w:szCs w:val="20"/>
        </w:rPr>
        <w:t>d</w:t>
      </w:r>
      <w:r w:rsidRPr="002C2798">
        <w:rPr>
          <w:rFonts w:eastAsiaTheme="minorEastAsia"/>
          <w:sz w:val="20"/>
          <w:szCs w:val="20"/>
        </w:rPr>
        <w:t>rude</w:t>
      </w:r>
      <w:proofErr w:type="spellEnd"/>
      <w:r w:rsidRPr="002C2798">
        <w:rPr>
          <w:rFonts w:eastAsiaTheme="minorEastAsia"/>
          <w:sz w:val="20"/>
          <w:szCs w:val="20"/>
        </w:rPr>
        <w:t xml:space="preserve">-like model to Fe/Cu/Fe </w:t>
      </w:r>
      <w:proofErr w:type="spellStart"/>
      <w:r w:rsidRPr="002C2798">
        <w:rPr>
          <w:rFonts w:eastAsiaTheme="minorEastAsia"/>
          <w:sz w:val="20"/>
          <w:szCs w:val="20"/>
        </w:rPr>
        <w:t>trilayer</w:t>
      </w:r>
      <w:proofErr w:type="spellEnd"/>
      <w:r w:rsidRPr="002C2798">
        <w:rPr>
          <w:rFonts w:eastAsiaTheme="minorEastAsia"/>
          <w:sz w:val="20"/>
          <w:szCs w:val="20"/>
        </w:rPr>
        <w:t xml:space="preserve"> system. The qualitative agreement of the derived basic characteristics of GMR with those already communicated in many experimental and theoretical reports give credibility to the model. The model emphasizes the role of relaxation time and has the merit of straight forward evaluation of </w:t>
      </w:r>
      <w:proofErr w:type="spellStart"/>
      <w:r w:rsidRPr="002C2798">
        <w:rPr>
          <w:rFonts w:eastAsiaTheme="minorEastAsia"/>
          <w:sz w:val="20"/>
          <w:szCs w:val="20"/>
        </w:rPr>
        <w:t>resistivities</w:t>
      </w:r>
      <w:proofErr w:type="spellEnd"/>
      <w:r w:rsidRPr="002C2798">
        <w:rPr>
          <w:rFonts w:eastAsiaTheme="minorEastAsia"/>
          <w:sz w:val="20"/>
          <w:szCs w:val="20"/>
        </w:rPr>
        <w:t xml:space="preserve"> on a non-per-layer basis and as such is computationally less demanding unlike other models.</w:t>
      </w:r>
    </w:p>
    <w:p w:rsidR="00F2312A" w:rsidRPr="00F2312A" w:rsidRDefault="00F2312A" w:rsidP="00F2312A">
      <w:pPr>
        <w:jc w:val="both"/>
        <w:rPr>
          <w:rFonts w:eastAsiaTheme="minorEastAsia"/>
          <w:sz w:val="14"/>
          <w:szCs w:val="20"/>
        </w:rPr>
      </w:pPr>
    </w:p>
    <w:p w:rsidR="00F2312A" w:rsidRPr="002C2798" w:rsidRDefault="00F2312A" w:rsidP="00F2312A">
      <w:pPr>
        <w:spacing w:line="360" w:lineRule="auto"/>
        <w:jc w:val="both"/>
        <w:rPr>
          <w:rFonts w:eastAsiaTheme="minorEastAsia"/>
          <w:b/>
          <w:sz w:val="20"/>
          <w:szCs w:val="20"/>
        </w:rPr>
      </w:pPr>
      <w:r w:rsidRPr="00F2312A">
        <w:rPr>
          <w:rFonts w:eastAsiaTheme="minorEastAsia"/>
          <w:b/>
          <w:szCs w:val="20"/>
        </w:rPr>
        <w:t>Reference</w:t>
      </w:r>
    </w:p>
    <w:p w:rsidR="00F2312A" w:rsidRPr="002C2798" w:rsidRDefault="00F2312A" w:rsidP="00F2312A">
      <w:pPr>
        <w:pStyle w:val="ListParagraph"/>
        <w:numPr>
          <w:ilvl w:val="0"/>
          <w:numId w:val="41"/>
        </w:numPr>
        <w:ind w:left="426" w:hanging="426"/>
        <w:jc w:val="both"/>
        <w:rPr>
          <w:sz w:val="20"/>
          <w:szCs w:val="20"/>
        </w:rPr>
      </w:pPr>
      <w:proofErr w:type="spellStart"/>
      <w:r w:rsidRPr="002C2798">
        <w:rPr>
          <w:sz w:val="20"/>
          <w:szCs w:val="20"/>
        </w:rPr>
        <w:t>Baibich</w:t>
      </w:r>
      <w:proofErr w:type="spellEnd"/>
      <w:r w:rsidRPr="002C2798">
        <w:rPr>
          <w:sz w:val="20"/>
          <w:szCs w:val="20"/>
        </w:rPr>
        <w:t xml:space="preserve"> M.N., </w:t>
      </w:r>
      <w:proofErr w:type="spellStart"/>
      <w:r w:rsidRPr="002C2798">
        <w:rPr>
          <w:sz w:val="20"/>
          <w:szCs w:val="20"/>
        </w:rPr>
        <w:t>Broto</w:t>
      </w:r>
      <w:proofErr w:type="spellEnd"/>
      <w:r w:rsidRPr="002C2798">
        <w:rPr>
          <w:sz w:val="20"/>
          <w:szCs w:val="20"/>
        </w:rPr>
        <w:t xml:space="preserve"> J.M., </w:t>
      </w:r>
      <w:proofErr w:type="spellStart"/>
      <w:r w:rsidRPr="002C2798">
        <w:rPr>
          <w:sz w:val="20"/>
          <w:szCs w:val="20"/>
        </w:rPr>
        <w:t>Fert</w:t>
      </w:r>
      <w:proofErr w:type="spellEnd"/>
      <w:r w:rsidRPr="002C2798">
        <w:rPr>
          <w:sz w:val="20"/>
          <w:szCs w:val="20"/>
        </w:rPr>
        <w:t xml:space="preserve"> A., Nguyen Van </w:t>
      </w:r>
      <w:proofErr w:type="spellStart"/>
      <w:r w:rsidRPr="002C2798">
        <w:rPr>
          <w:sz w:val="20"/>
          <w:szCs w:val="20"/>
        </w:rPr>
        <w:t>Dau</w:t>
      </w:r>
      <w:proofErr w:type="spellEnd"/>
      <w:r w:rsidRPr="002C2798">
        <w:rPr>
          <w:sz w:val="20"/>
          <w:szCs w:val="20"/>
        </w:rPr>
        <w:t xml:space="preserve"> F., </w:t>
      </w:r>
      <w:proofErr w:type="spellStart"/>
      <w:r w:rsidRPr="002C2798">
        <w:rPr>
          <w:sz w:val="20"/>
          <w:szCs w:val="20"/>
        </w:rPr>
        <w:t>Petroff</w:t>
      </w:r>
      <w:proofErr w:type="spellEnd"/>
      <w:r w:rsidRPr="002C2798">
        <w:rPr>
          <w:sz w:val="20"/>
          <w:szCs w:val="20"/>
        </w:rPr>
        <w:t xml:space="preserve"> F., </w:t>
      </w:r>
      <w:proofErr w:type="spellStart"/>
      <w:r w:rsidRPr="002C2798">
        <w:rPr>
          <w:sz w:val="20"/>
          <w:szCs w:val="20"/>
        </w:rPr>
        <w:t>Eitenne</w:t>
      </w:r>
      <w:proofErr w:type="spellEnd"/>
      <w:r w:rsidRPr="002C2798">
        <w:rPr>
          <w:sz w:val="20"/>
          <w:szCs w:val="20"/>
        </w:rPr>
        <w:t xml:space="preserve"> P., </w:t>
      </w:r>
      <w:proofErr w:type="spellStart"/>
      <w:r w:rsidRPr="002C2798">
        <w:rPr>
          <w:sz w:val="20"/>
          <w:szCs w:val="20"/>
        </w:rPr>
        <w:t>Creuzet</w:t>
      </w:r>
      <w:proofErr w:type="spellEnd"/>
      <w:r w:rsidRPr="002C2798">
        <w:rPr>
          <w:sz w:val="20"/>
          <w:szCs w:val="20"/>
        </w:rPr>
        <w:t xml:space="preserve"> G., </w:t>
      </w:r>
      <w:proofErr w:type="spellStart"/>
      <w:r w:rsidRPr="002C2798">
        <w:rPr>
          <w:sz w:val="20"/>
          <w:szCs w:val="20"/>
        </w:rPr>
        <w:t>Friederich</w:t>
      </w:r>
      <w:proofErr w:type="spellEnd"/>
      <w:r w:rsidRPr="002C2798">
        <w:rPr>
          <w:sz w:val="20"/>
          <w:szCs w:val="20"/>
        </w:rPr>
        <w:t xml:space="preserve"> A. and </w:t>
      </w:r>
      <w:proofErr w:type="spellStart"/>
      <w:r w:rsidRPr="002C2798">
        <w:rPr>
          <w:sz w:val="20"/>
          <w:szCs w:val="20"/>
        </w:rPr>
        <w:t>Chazelas</w:t>
      </w:r>
      <w:proofErr w:type="spellEnd"/>
      <w:r w:rsidRPr="002C2798">
        <w:rPr>
          <w:sz w:val="20"/>
          <w:szCs w:val="20"/>
        </w:rPr>
        <w:t xml:space="preserve"> J., Giant </w:t>
      </w:r>
      <w:proofErr w:type="spellStart"/>
      <w:r w:rsidRPr="002C2798">
        <w:rPr>
          <w:sz w:val="20"/>
          <w:szCs w:val="20"/>
        </w:rPr>
        <w:t>magnetoresistance</w:t>
      </w:r>
      <w:proofErr w:type="spellEnd"/>
      <w:r w:rsidRPr="002C2798">
        <w:rPr>
          <w:sz w:val="20"/>
          <w:szCs w:val="20"/>
        </w:rPr>
        <w:t xml:space="preserve"> of (001)Fe/(001)Cr magnetic </w:t>
      </w:r>
      <w:proofErr w:type="spellStart"/>
      <w:r w:rsidRPr="002C2798">
        <w:rPr>
          <w:sz w:val="20"/>
          <w:szCs w:val="20"/>
        </w:rPr>
        <w:t>superlattices</w:t>
      </w:r>
      <w:proofErr w:type="spellEnd"/>
      <w:r w:rsidRPr="002C2798">
        <w:rPr>
          <w:sz w:val="20"/>
          <w:szCs w:val="20"/>
        </w:rPr>
        <w:t xml:space="preserve">, </w:t>
      </w:r>
      <w:r w:rsidRPr="002C2798">
        <w:rPr>
          <w:i/>
          <w:sz w:val="20"/>
          <w:szCs w:val="20"/>
        </w:rPr>
        <w:t xml:space="preserve">Phys. Rev. </w:t>
      </w:r>
      <w:proofErr w:type="spellStart"/>
      <w:r w:rsidRPr="002C2798">
        <w:rPr>
          <w:i/>
          <w:sz w:val="20"/>
          <w:szCs w:val="20"/>
        </w:rPr>
        <w:t>Lett</w:t>
      </w:r>
      <w:proofErr w:type="spellEnd"/>
      <w:r w:rsidRPr="002C2798">
        <w:rPr>
          <w:sz w:val="20"/>
          <w:szCs w:val="20"/>
        </w:rPr>
        <w:t xml:space="preserve"> </w:t>
      </w:r>
      <w:r w:rsidRPr="002C2798">
        <w:rPr>
          <w:b/>
          <w:sz w:val="20"/>
          <w:szCs w:val="20"/>
        </w:rPr>
        <w:t>61</w:t>
      </w:r>
      <w:r w:rsidRPr="002C2798">
        <w:rPr>
          <w:sz w:val="20"/>
          <w:szCs w:val="20"/>
        </w:rPr>
        <w:t xml:space="preserve">, 2472 - 2475 </w:t>
      </w:r>
      <w:r w:rsidRPr="002C2798">
        <w:rPr>
          <w:b/>
          <w:sz w:val="20"/>
          <w:szCs w:val="20"/>
        </w:rPr>
        <w:t>(1988)</w:t>
      </w:r>
    </w:p>
    <w:p w:rsidR="00F2312A" w:rsidRPr="00F2312A" w:rsidRDefault="00F2312A" w:rsidP="00F2312A">
      <w:pPr>
        <w:pStyle w:val="ListParagraph"/>
        <w:ind w:left="426"/>
        <w:jc w:val="both"/>
        <w:rPr>
          <w:sz w:val="6"/>
          <w:szCs w:val="20"/>
        </w:rPr>
      </w:pPr>
    </w:p>
    <w:p w:rsidR="00F2312A" w:rsidRPr="002C2798" w:rsidRDefault="00F2312A" w:rsidP="00F2312A">
      <w:pPr>
        <w:pStyle w:val="ListParagraph"/>
        <w:numPr>
          <w:ilvl w:val="0"/>
          <w:numId w:val="41"/>
        </w:numPr>
        <w:ind w:left="426" w:hanging="426"/>
        <w:jc w:val="both"/>
        <w:rPr>
          <w:sz w:val="20"/>
          <w:szCs w:val="20"/>
        </w:rPr>
      </w:pPr>
      <w:proofErr w:type="spellStart"/>
      <w:r w:rsidRPr="002C2798">
        <w:rPr>
          <w:sz w:val="20"/>
          <w:szCs w:val="20"/>
        </w:rPr>
        <w:lastRenderedPageBreak/>
        <w:t>Binasch</w:t>
      </w:r>
      <w:proofErr w:type="spellEnd"/>
      <w:r w:rsidRPr="002C2798">
        <w:rPr>
          <w:sz w:val="20"/>
          <w:szCs w:val="20"/>
        </w:rPr>
        <w:t xml:space="preserve"> G., </w:t>
      </w:r>
      <w:proofErr w:type="spellStart"/>
      <w:r w:rsidRPr="002C2798">
        <w:rPr>
          <w:sz w:val="20"/>
          <w:szCs w:val="20"/>
        </w:rPr>
        <w:t>Grunberg</w:t>
      </w:r>
      <w:proofErr w:type="spellEnd"/>
      <w:r w:rsidRPr="002C2798">
        <w:rPr>
          <w:sz w:val="20"/>
          <w:szCs w:val="20"/>
        </w:rPr>
        <w:t xml:space="preserve"> P., </w:t>
      </w:r>
      <w:proofErr w:type="spellStart"/>
      <w:r w:rsidRPr="002C2798">
        <w:rPr>
          <w:sz w:val="20"/>
          <w:szCs w:val="20"/>
        </w:rPr>
        <w:t>Saurenbach</w:t>
      </w:r>
      <w:proofErr w:type="spellEnd"/>
      <w:r w:rsidRPr="002C2798">
        <w:rPr>
          <w:sz w:val="20"/>
          <w:szCs w:val="20"/>
        </w:rPr>
        <w:t xml:space="preserve"> F. and </w:t>
      </w:r>
      <w:proofErr w:type="spellStart"/>
      <w:r w:rsidRPr="002C2798">
        <w:rPr>
          <w:sz w:val="20"/>
          <w:szCs w:val="20"/>
        </w:rPr>
        <w:t>Zinn</w:t>
      </w:r>
      <w:proofErr w:type="spellEnd"/>
      <w:r w:rsidRPr="002C2798">
        <w:rPr>
          <w:sz w:val="20"/>
          <w:szCs w:val="20"/>
        </w:rPr>
        <w:t xml:space="preserve"> W., Enhanced </w:t>
      </w:r>
      <w:proofErr w:type="spellStart"/>
      <w:r w:rsidRPr="002C2798">
        <w:rPr>
          <w:sz w:val="20"/>
          <w:szCs w:val="20"/>
        </w:rPr>
        <w:t>magnetoresistance</w:t>
      </w:r>
      <w:proofErr w:type="spellEnd"/>
      <w:r w:rsidRPr="002C2798">
        <w:rPr>
          <w:sz w:val="20"/>
          <w:szCs w:val="20"/>
        </w:rPr>
        <w:t xml:space="preserve"> in layered magnetic structures with </w:t>
      </w:r>
      <w:proofErr w:type="spellStart"/>
      <w:r w:rsidRPr="002C2798">
        <w:rPr>
          <w:sz w:val="20"/>
          <w:szCs w:val="20"/>
        </w:rPr>
        <w:t>antiferromagnetic</w:t>
      </w:r>
      <w:proofErr w:type="spellEnd"/>
      <w:r w:rsidRPr="002C2798">
        <w:rPr>
          <w:sz w:val="20"/>
          <w:szCs w:val="20"/>
        </w:rPr>
        <w:t xml:space="preserve"> interlayer exchange, </w:t>
      </w:r>
      <w:r w:rsidRPr="002C2798">
        <w:rPr>
          <w:i/>
          <w:sz w:val="20"/>
          <w:szCs w:val="20"/>
        </w:rPr>
        <w:t>Phys. Rev.</w:t>
      </w:r>
      <w:r w:rsidRPr="002C2798">
        <w:rPr>
          <w:sz w:val="20"/>
          <w:szCs w:val="20"/>
        </w:rPr>
        <w:t xml:space="preserve"> B</w:t>
      </w:r>
      <w:r w:rsidR="00466837">
        <w:rPr>
          <w:sz w:val="20"/>
          <w:szCs w:val="20"/>
        </w:rPr>
        <w:t>,</w:t>
      </w:r>
      <w:r w:rsidRPr="002C2798">
        <w:rPr>
          <w:sz w:val="20"/>
          <w:szCs w:val="20"/>
        </w:rPr>
        <w:t xml:space="preserve"> </w:t>
      </w:r>
      <w:r w:rsidRPr="002C2798">
        <w:rPr>
          <w:b/>
          <w:sz w:val="20"/>
          <w:szCs w:val="20"/>
        </w:rPr>
        <w:t>39</w:t>
      </w:r>
      <w:r w:rsidRPr="002C2798">
        <w:rPr>
          <w:sz w:val="20"/>
          <w:szCs w:val="20"/>
        </w:rPr>
        <w:t xml:space="preserve">, 4828 - 4830 </w:t>
      </w:r>
      <w:r w:rsidRPr="002C2798">
        <w:rPr>
          <w:b/>
          <w:sz w:val="20"/>
          <w:szCs w:val="20"/>
        </w:rPr>
        <w:t>(1989)</w:t>
      </w:r>
    </w:p>
    <w:p w:rsidR="00F2312A" w:rsidRPr="00F2312A" w:rsidRDefault="00F2312A" w:rsidP="00F2312A">
      <w:pPr>
        <w:pStyle w:val="ListParagraph"/>
        <w:ind w:left="360"/>
        <w:jc w:val="both"/>
        <w:rPr>
          <w:sz w:val="6"/>
          <w:szCs w:val="20"/>
        </w:rPr>
      </w:pPr>
    </w:p>
    <w:p w:rsidR="00F2312A" w:rsidRPr="002C2798" w:rsidRDefault="00F2312A" w:rsidP="00F2312A">
      <w:pPr>
        <w:pStyle w:val="ListParagraph"/>
        <w:numPr>
          <w:ilvl w:val="0"/>
          <w:numId w:val="41"/>
        </w:numPr>
        <w:ind w:left="426" w:hanging="426"/>
        <w:jc w:val="both"/>
        <w:rPr>
          <w:sz w:val="20"/>
          <w:szCs w:val="20"/>
        </w:rPr>
      </w:pPr>
      <w:r w:rsidRPr="002C2798">
        <w:rPr>
          <w:sz w:val="20"/>
          <w:szCs w:val="20"/>
        </w:rPr>
        <w:t xml:space="preserve">Lu L., Lu G., Zhang Z., </w:t>
      </w:r>
      <w:proofErr w:type="spellStart"/>
      <w:r w:rsidRPr="002C2798">
        <w:rPr>
          <w:sz w:val="20"/>
          <w:szCs w:val="20"/>
        </w:rPr>
        <w:t>Gao</w:t>
      </w:r>
      <w:proofErr w:type="spellEnd"/>
      <w:r w:rsidRPr="002C2798">
        <w:rPr>
          <w:sz w:val="20"/>
          <w:szCs w:val="20"/>
        </w:rPr>
        <w:t xml:space="preserve"> C., Yu T. and Chen P., Giant </w:t>
      </w:r>
      <w:proofErr w:type="spellStart"/>
      <w:r w:rsidRPr="002C2798">
        <w:rPr>
          <w:sz w:val="20"/>
          <w:szCs w:val="20"/>
        </w:rPr>
        <w:t>magnetoresistance</w:t>
      </w:r>
      <w:proofErr w:type="spellEnd"/>
      <w:r w:rsidRPr="002C2798">
        <w:rPr>
          <w:sz w:val="20"/>
          <w:szCs w:val="20"/>
        </w:rPr>
        <w:t xml:space="preserve"> of Co/ITO </w:t>
      </w:r>
      <w:proofErr w:type="spellStart"/>
      <w:r w:rsidRPr="002C2798">
        <w:rPr>
          <w:sz w:val="20"/>
          <w:szCs w:val="20"/>
        </w:rPr>
        <w:t>multilayers</w:t>
      </w:r>
      <w:proofErr w:type="spellEnd"/>
      <w:r w:rsidRPr="002C2798">
        <w:rPr>
          <w:sz w:val="20"/>
          <w:szCs w:val="20"/>
        </w:rPr>
        <w:t xml:space="preserve">, </w:t>
      </w:r>
      <w:r w:rsidRPr="002C2798">
        <w:rPr>
          <w:i/>
          <w:sz w:val="20"/>
          <w:szCs w:val="20"/>
        </w:rPr>
        <w:t xml:space="preserve">Solid State </w:t>
      </w:r>
      <w:proofErr w:type="spellStart"/>
      <w:r w:rsidRPr="002C2798">
        <w:rPr>
          <w:i/>
          <w:sz w:val="20"/>
          <w:szCs w:val="20"/>
        </w:rPr>
        <w:t>Commun</w:t>
      </w:r>
      <w:proofErr w:type="spellEnd"/>
      <w:r w:rsidRPr="002C2798">
        <w:rPr>
          <w:i/>
          <w:sz w:val="20"/>
          <w:szCs w:val="20"/>
        </w:rPr>
        <w:t>.</w:t>
      </w:r>
      <w:r w:rsidR="00466837">
        <w:rPr>
          <w:i/>
          <w:sz w:val="20"/>
          <w:szCs w:val="20"/>
        </w:rPr>
        <w:t>,</w:t>
      </w:r>
      <w:r w:rsidRPr="002C2798">
        <w:rPr>
          <w:sz w:val="20"/>
          <w:szCs w:val="20"/>
        </w:rPr>
        <w:t xml:space="preserve"> </w:t>
      </w:r>
      <w:r w:rsidRPr="002C2798">
        <w:rPr>
          <w:b/>
          <w:sz w:val="20"/>
          <w:szCs w:val="20"/>
        </w:rPr>
        <w:t>149</w:t>
      </w:r>
      <w:r w:rsidRPr="002C2798">
        <w:rPr>
          <w:sz w:val="20"/>
          <w:szCs w:val="20"/>
        </w:rPr>
        <w:t xml:space="preserve">, 2254-2256 </w:t>
      </w:r>
      <w:r w:rsidRPr="002C2798">
        <w:rPr>
          <w:b/>
          <w:sz w:val="20"/>
          <w:szCs w:val="20"/>
        </w:rPr>
        <w:t>(2009)</w:t>
      </w:r>
    </w:p>
    <w:p w:rsidR="00F2312A" w:rsidRPr="00F2312A" w:rsidRDefault="00F2312A" w:rsidP="00F2312A">
      <w:pPr>
        <w:pStyle w:val="ListParagraph"/>
        <w:ind w:left="360"/>
        <w:jc w:val="both"/>
        <w:rPr>
          <w:sz w:val="6"/>
          <w:szCs w:val="20"/>
        </w:rPr>
      </w:pPr>
    </w:p>
    <w:p w:rsidR="00F2312A" w:rsidRPr="002C2798" w:rsidRDefault="00F2312A" w:rsidP="00F2312A">
      <w:pPr>
        <w:pStyle w:val="ListParagraph"/>
        <w:numPr>
          <w:ilvl w:val="0"/>
          <w:numId w:val="41"/>
        </w:numPr>
        <w:ind w:left="426" w:hanging="426"/>
        <w:jc w:val="both"/>
        <w:rPr>
          <w:sz w:val="20"/>
          <w:szCs w:val="20"/>
        </w:rPr>
      </w:pPr>
      <w:r w:rsidRPr="002C2798">
        <w:rPr>
          <w:sz w:val="20"/>
          <w:szCs w:val="20"/>
        </w:rPr>
        <w:t xml:space="preserve">Papp G. and </w:t>
      </w:r>
      <w:proofErr w:type="spellStart"/>
      <w:r w:rsidRPr="002C2798">
        <w:rPr>
          <w:sz w:val="20"/>
          <w:szCs w:val="20"/>
        </w:rPr>
        <w:t>Borza</w:t>
      </w:r>
      <w:proofErr w:type="spellEnd"/>
      <w:r w:rsidRPr="002C2798">
        <w:rPr>
          <w:sz w:val="20"/>
          <w:szCs w:val="20"/>
        </w:rPr>
        <w:t xml:space="preserve"> S., Giant </w:t>
      </w:r>
      <w:proofErr w:type="spellStart"/>
      <w:r w:rsidRPr="002C2798">
        <w:rPr>
          <w:sz w:val="20"/>
          <w:szCs w:val="20"/>
        </w:rPr>
        <w:t>magnetoresistance</w:t>
      </w:r>
      <w:proofErr w:type="spellEnd"/>
      <w:r w:rsidRPr="002C2798">
        <w:rPr>
          <w:sz w:val="20"/>
          <w:szCs w:val="20"/>
        </w:rPr>
        <w:t xml:space="preserve"> in a two-dimensional electron gas modulated by periodically repeated magnetic barriers, </w:t>
      </w:r>
      <w:r w:rsidRPr="002C2798">
        <w:rPr>
          <w:i/>
          <w:sz w:val="20"/>
          <w:szCs w:val="20"/>
        </w:rPr>
        <w:t xml:space="preserve">Solid State </w:t>
      </w:r>
      <w:proofErr w:type="spellStart"/>
      <w:r w:rsidRPr="002C2798">
        <w:rPr>
          <w:i/>
          <w:sz w:val="20"/>
          <w:szCs w:val="20"/>
        </w:rPr>
        <w:t>Commun</w:t>
      </w:r>
      <w:proofErr w:type="spellEnd"/>
      <w:r w:rsidRPr="002C2798">
        <w:rPr>
          <w:i/>
          <w:sz w:val="20"/>
          <w:szCs w:val="20"/>
        </w:rPr>
        <w:t>.</w:t>
      </w:r>
      <w:r w:rsidR="00466837">
        <w:rPr>
          <w:i/>
          <w:sz w:val="20"/>
          <w:szCs w:val="20"/>
        </w:rPr>
        <w:t>,</w:t>
      </w:r>
      <w:r w:rsidRPr="002C2798">
        <w:rPr>
          <w:sz w:val="20"/>
          <w:szCs w:val="20"/>
        </w:rPr>
        <w:t xml:space="preserve"> </w:t>
      </w:r>
      <w:r w:rsidRPr="002C2798">
        <w:rPr>
          <w:b/>
          <w:sz w:val="20"/>
          <w:szCs w:val="20"/>
        </w:rPr>
        <w:t>150</w:t>
      </w:r>
      <w:r w:rsidRPr="002C2798">
        <w:rPr>
          <w:sz w:val="20"/>
          <w:szCs w:val="20"/>
        </w:rPr>
        <w:t xml:space="preserve">, 2023 - 2027 </w:t>
      </w:r>
      <w:r w:rsidRPr="002C2798">
        <w:rPr>
          <w:b/>
          <w:sz w:val="20"/>
          <w:szCs w:val="20"/>
        </w:rPr>
        <w:t>(2010)</w:t>
      </w:r>
    </w:p>
    <w:p w:rsidR="00F2312A" w:rsidRPr="00F2312A" w:rsidRDefault="00F2312A" w:rsidP="00F2312A">
      <w:pPr>
        <w:pStyle w:val="ListParagraph"/>
        <w:ind w:left="360"/>
        <w:jc w:val="both"/>
        <w:rPr>
          <w:sz w:val="6"/>
          <w:szCs w:val="20"/>
        </w:rPr>
      </w:pPr>
    </w:p>
    <w:p w:rsidR="00F2312A" w:rsidRPr="002C2798" w:rsidRDefault="00F2312A" w:rsidP="00F2312A">
      <w:pPr>
        <w:pStyle w:val="ListParagraph"/>
        <w:numPr>
          <w:ilvl w:val="0"/>
          <w:numId w:val="41"/>
        </w:numPr>
        <w:ind w:left="426" w:hanging="426"/>
        <w:jc w:val="both"/>
        <w:rPr>
          <w:sz w:val="20"/>
          <w:szCs w:val="20"/>
        </w:rPr>
      </w:pPr>
      <w:r w:rsidRPr="002C2798">
        <w:rPr>
          <w:sz w:val="20"/>
          <w:szCs w:val="20"/>
        </w:rPr>
        <w:t xml:space="preserve">Lu M-W. and Yang G-J., </w:t>
      </w:r>
      <w:proofErr w:type="spellStart"/>
      <w:r w:rsidRPr="002C2798">
        <w:rPr>
          <w:sz w:val="20"/>
          <w:szCs w:val="20"/>
        </w:rPr>
        <w:t>Magnetoresistance</w:t>
      </w:r>
      <w:proofErr w:type="spellEnd"/>
      <w:r w:rsidRPr="002C2798">
        <w:rPr>
          <w:sz w:val="20"/>
          <w:szCs w:val="20"/>
        </w:rPr>
        <w:t xml:space="preserve"> effect in a hybrid ferromagnetic/semiconductor nanostructure, </w:t>
      </w:r>
      <w:r w:rsidRPr="002C2798">
        <w:rPr>
          <w:i/>
          <w:sz w:val="20"/>
          <w:szCs w:val="20"/>
        </w:rPr>
        <w:t xml:space="preserve">Solid State </w:t>
      </w:r>
      <w:proofErr w:type="spellStart"/>
      <w:r w:rsidRPr="002C2798">
        <w:rPr>
          <w:i/>
          <w:sz w:val="20"/>
          <w:szCs w:val="20"/>
        </w:rPr>
        <w:t>Commun</w:t>
      </w:r>
      <w:proofErr w:type="spellEnd"/>
      <w:r w:rsidRPr="002C2798">
        <w:rPr>
          <w:i/>
          <w:sz w:val="20"/>
          <w:szCs w:val="20"/>
        </w:rPr>
        <w:t>.</w:t>
      </w:r>
      <w:r w:rsidR="00466837">
        <w:rPr>
          <w:i/>
          <w:sz w:val="20"/>
          <w:szCs w:val="20"/>
        </w:rPr>
        <w:t>,</w:t>
      </w:r>
      <w:r w:rsidRPr="002C2798">
        <w:rPr>
          <w:sz w:val="20"/>
          <w:szCs w:val="20"/>
        </w:rPr>
        <w:t xml:space="preserve"> </w:t>
      </w:r>
      <w:r w:rsidRPr="002C2798">
        <w:rPr>
          <w:b/>
          <w:sz w:val="20"/>
          <w:szCs w:val="20"/>
        </w:rPr>
        <w:t xml:space="preserve">141, </w:t>
      </w:r>
      <w:r w:rsidRPr="002C2798">
        <w:rPr>
          <w:sz w:val="20"/>
          <w:szCs w:val="20"/>
        </w:rPr>
        <w:t xml:space="preserve">248 - 251 </w:t>
      </w:r>
      <w:r w:rsidRPr="002C2798">
        <w:rPr>
          <w:b/>
          <w:sz w:val="20"/>
          <w:szCs w:val="20"/>
        </w:rPr>
        <w:t>(2007)</w:t>
      </w:r>
    </w:p>
    <w:p w:rsidR="00F2312A" w:rsidRPr="00F2312A" w:rsidRDefault="00F2312A" w:rsidP="00F2312A">
      <w:pPr>
        <w:pStyle w:val="ListParagraph"/>
        <w:ind w:left="360"/>
        <w:jc w:val="both"/>
        <w:rPr>
          <w:sz w:val="6"/>
          <w:szCs w:val="20"/>
        </w:rPr>
      </w:pPr>
    </w:p>
    <w:p w:rsidR="00F2312A" w:rsidRPr="002C2798" w:rsidRDefault="00F2312A" w:rsidP="00F2312A">
      <w:pPr>
        <w:pStyle w:val="ListParagraph"/>
        <w:numPr>
          <w:ilvl w:val="0"/>
          <w:numId w:val="41"/>
        </w:numPr>
        <w:ind w:left="426" w:hanging="426"/>
        <w:jc w:val="both"/>
        <w:rPr>
          <w:sz w:val="20"/>
          <w:szCs w:val="20"/>
        </w:rPr>
      </w:pPr>
      <w:proofErr w:type="spellStart"/>
      <w:r w:rsidRPr="002C2798">
        <w:rPr>
          <w:sz w:val="20"/>
          <w:szCs w:val="20"/>
        </w:rPr>
        <w:t>Elsafi</w:t>
      </w:r>
      <w:proofErr w:type="spellEnd"/>
      <w:r w:rsidRPr="002C2798">
        <w:rPr>
          <w:sz w:val="20"/>
          <w:szCs w:val="20"/>
        </w:rPr>
        <w:t xml:space="preserve"> B., </w:t>
      </w:r>
      <w:proofErr w:type="spellStart"/>
      <w:r w:rsidRPr="002C2798">
        <w:rPr>
          <w:sz w:val="20"/>
          <w:szCs w:val="20"/>
        </w:rPr>
        <w:t>Trigui</w:t>
      </w:r>
      <w:proofErr w:type="spellEnd"/>
      <w:r w:rsidRPr="002C2798">
        <w:rPr>
          <w:sz w:val="20"/>
          <w:szCs w:val="20"/>
        </w:rPr>
        <w:t xml:space="preserve"> F. and </w:t>
      </w:r>
      <w:proofErr w:type="spellStart"/>
      <w:r w:rsidRPr="002C2798">
        <w:rPr>
          <w:sz w:val="20"/>
          <w:szCs w:val="20"/>
        </w:rPr>
        <w:t>Fakhfakh</w:t>
      </w:r>
      <w:proofErr w:type="spellEnd"/>
      <w:r w:rsidRPr="002C2798">
        <w:rPr>
          <w:sz w:val="20"/>
          <w:szCs w:val="20"/>
        </w:rPr>
        <w:t xml:space="preserve"> Z., Effects of bulk and interface scattering on giant </w:t>
      </w:r>
      <w:proofErr w:type="spellStart"/>
      <w:r w:rsidRPr="002C2798">
        <w:rPr>
          <w:sz w:val="20"/>
          <w:szCs w:val="20"/>
        </w:rPr>
        <w:t>magnetoresistance</w:t>
      </w:r>
      <w:proofErr w:type="spellEnd"/>
      <w:r w:rsidRPr="002C2798">
        <w:rPr>
          <w:sz w:val="20"/>
          <w:szCs w:val="20"/>
        </w:rPr>
        <w:t xml:space="preserve"> in the Co/Cu multilayer systems,</w:t>
      </w:r>
      <w:r w:rsidRPr="002C2798">
        <w:rPr>
          <w:i/>
          <w:sz w:val="20"/>
          <w:szCs w:val="20"/>
        </w:rPr>
        <w:t xml:space="preserve"> </w:t>
      </w:r>
      <w:proofErr w:type="spellStart"/>
      <w:r w:rsidRPr="002C2798">
        <w:rPr>
          <w:i/>
          <w:sz w:val="20"/>
          <w:szCs w:val="20"/>
        </w:rPr>
        <w:t>Comput</w:t>
      </w:r>
      <w:proofErr w:type="spellEnd"/>
      <w:r w:rsidRPr="002C2798">
        <w:rPr>
          <w:i/>
          <w:sz w:val="20"/>
          <w:szCs w:val="20"/>
        </w:rPr>
        <w:t>. Mater. Sci.</w:t>
      </w:r>
      <w:r w:rsidR="00466837">
        <w:rPr>
          <w:i/>
          <w:sz w:val="20"/>
          <w:szCs w:val="20"/>
        </w:rPr>
        <w:t>,</w:t>
      </w:r>
      <w:r w:rsidRPr="00466837">
        <w:rPr>
          <w:b/>
          <w:sz w:val="20"/>
          <w:szCs w:val="20"/>
        </w:rPr>
        <w:t xml:space="preserve"> 50(2),</w:t>
      </w:r>
      <w:r w:rsidRPr="002C2798">
        <w:rPr>
          <w:sz w:val="20"/>
          <w:szCs w:val="20"/>
        </w:rPr>
        <w:t xml:space="preserve"> 800 - 804 </w:t>
      </w:r>
      <w:r w:rsidRPr="002C2798">
        <w:rPr>
          <w:b/>
          <w:sz w:val="20"/>
          <w:szCs w:val="20"/>
        </w:rPr>
        <w:t>(2010)</w:t>
      </w:r>
    </w:p>
    <w:p w:rsidR="00F2312A" w:rsidRPr="00F2312A" w:rsidRDefault="00F2312A" w:rsidP="00F2312A">
      <w:pPr>
        <w:pStyle w:val="ListParagraph"/>
        <w:ind w:left="360"/>
        <w:jc w:val="both"/>
        <w:rPr>
          <w:sz w:val="6"/>
          <w:szCs w:val="20"/>
        </w:rPr>
      </w:pPr>
    </w:p>
    <w:p w:rsidR="00F2312A" w:rsidRPr="002C2798" w:rsidRDefault="00F2312A" w:rsidP="00F2312A">
      <w:pPr>
        <w:pStyle w:val="ListParagraph"/>
        <w:numPr>
          <w:ilvl w:val="0"/>
          <w:numId w:val="41"/>
        </w:numPr>
        <w:ind w:left="426" w:hanging="426"/>
        <w:jc w:val="both"/>
        <w:rPr>
          <w:sz w:val="20"/>
          <w:szCs w:val="20"/>
        </w:rPr>
      </w:pPr>
      <w:proofErr w:type="spellStart"/>
      <w:r w:rsidRPr="002C2798">
        <w:rPr>
          <w:sz w:val="20"/>
          <w:szCs w:val="20"/>
        </w:rPr>
        <w:t>Vedyayev</w:t>
      </w:r>
      <w:proofErr w:type="spellEnd"/>
      <w:r w:rsidRPr="002C2798">
        <w:rPr>
          <w:sz w:val="20"/>
          <w:szCs w:val="20"/>
        </w:rPr>
        <w:t xml:space="preserve"> A., </w:t>
      </w:r>
      <w:proofErr w:type="spellStart"/>
      <w:r w:rsidRPr="002C2798">
        <w:rPr>
          <w:sz w:val="20"/>
          <w:szCs w:val="20"/>
        </w:rPr>
        <w:t>Ryzhanova</w:t>
      </w:r>
      <w:proofErr w:type="spellEnd"/>
      <w:r w:rsidRPr="002C2798">
        <w:rPr>
          <w:sz w:val="20"/>
          <w:szCs w:val="20"/>
        </w:rPr>
        <w:t xml:space="preserve"> N. and </w:t>
      </w:r>
      <w:proofErr w:type="spellStart"/>
      <w:r w:rsidRPr="002C2798">
        <w:rPr>
          <w:sz w:val="20"/>
          <w:szCs w:val="20"/>
        </w:rPr>
        <w:t>Dieny</w:t>
      </w:r>
      <w:proofErr w:type="spellEnd"/>
      <w:r w:rsidRPr="002C2798">
        <w:rPr>
          <w:sz w:val="20"/>
          <w:szCs w:val="20"/>
        </w:rPr>
        <w:t xml:space="preserve"> B., Quantum effects in the giant </w:t>
      </w:r>
      <w:proofErr w:type="spellStart"/>
      <w:r w:rsidRPr="002C2798">
        <w:rPr>
          <w:sz w:val="20"/>
          <w:szCs w:val="20"/>
        </w:rPr>
        <w:t>magnetoresistance</w:t>
      </w:r>
      <w:proofErr w:type="spellEnd"/>
      <w:r w:rsidRPr="002C2798">
        <w:rPr>
          <w:sz w:val="20"/>
          <w:szCs w:val="20"/>
        </w:rPr>
        <w:t xml:space="preserve"> (GMR) of magnetic </w:t>
      </w:r>
      <w:proofErr w:type="spellStart"/>
      <w:r w:rsidRPr="002C2798">
        <w:rPr>
          <w:sz w:val="20"/>
          <w:szCs w:val="20"/>
        </w:rPr>
        <w:t>multilayers</w:t>
      </w:r>
      <w:proofErr w:type="spellEnd"/>
      <w:r w:rsidRPr="002C2798">
        <w:rPr>
          <w:sz w:val="20"/>
          <w:szCs w:val="20"/>
        </w:rPr>
        <w:t xml:space="preserve">, </w:t>
      </w:r>
      <w:proofErr w:type="spellStart"/>
      <w:r w:rsidRPr="002C2798">
        <w:rPr>
          <w:i/>
          <w:sz w:val="20"/>
          <w:szCs w:val="20"/>
        </w:rPr>
        <w:t>Physica</w:t>
      </w:r>
      <w:proofErr w:type="spellEnd"/>
      <w:r w:rsidRPr="002C2798">
        <w:rPr>
          <w:i/>
          <w:sz w:val="20"/>
          <w:szCs w:val="20"/>
        </w:rPr>
        <w:t xml:space="preserve"> A</w:t>
      </w:r>
      <w:r w:rsidR="00466837">
        <w:rPr>
          <w:i/>
          <w:sz w:val="20"/>
          <w:szCs w:val="20"/>
        </w:rPr>
        <w:t>,</w:t>
      </w:r>
      <w:r w:rsidRPr="002C2798">
        <w:rPr>
          <w:b/>
          <w:sz w:val="20"/>
          <w:szCs w:val="20"/>
        </w:rPr>
        <w:t xml:space="preserve"> 241</w:t>
      </w:r>
      <w:r w:rsidRPr="002C2798">
        <w:rPr>
          <w:sz w:val="20"/>
          <w:szCs w:val="20"/>
        </w:rPr>
        <w:t xml:space="preserve">, 207 - 215 </w:t>
      </w:r>
      <w:r w:rsidRPr="002C2798">
        <w:rPr>
          <w:b/>
          <w:sz w:val="20"/>
          <w:szCs w:val="20"/>
        </w:rPr>
        <w:t>(1997)</w:t>
      </w:r>
    </w:p>
    <w:p w:rsidR="00F2312A" w:rsidRPr="00F2312A" w:rsidRDefault="00F2312A" w:rsidP="00F2312A">
      <w:pPr>
        <w:pStyle w:val="ListParagraph"/>
        <w:ind w:left="360"/>
        <w:jc w:val="both"/>
        <w:rPr>
          <w:sz w:val="6"/>
          <w:szCs w:val="20"/>
        </w:rPr>
      </w:pPr>
    </w:p>
    <w:p w:rsidR="00F2312A" w:rsidRPr="002C2798" w:rsidRDefault="00F2312A" w:rsidP="00F2312A">
      <w:pPr>
        <w:pStyle w:val="ListParagraph"/>
        <w:numPr>
          <w:ilvl w:val="0"/>
          <w:numId w:val="41"/>
        </w:numPr>
        <w:ind w:left="426" w:hanging="426"/>
        <w:jc w:val="both"/>
        <w:rPr>
          <w:sz w:val="20"/>
          <w:szCs w:val="20"/>
        </w:rPr>
      </w:pPr>
      <w:proofErr w:type="spellStart"/>
      <w:r w:rsidRPr="002C2798">
        <w:rPr>
          <w:sz w:val="20"/>
          <w:szCs w:val="20"/>
        </w:rPr>
        <w:t>Oomi</w:t>
      </w:r>
      <w:proofErr w:type="spellEnd"/>
      <w:r w:rsidRPr="002C2798">
        <w:rPr>
          <w:sz w:val="20"/>
          <w:szCs w:val="20"/>
        </w:rPr>
        <w:t xml:space="preserve"> G., Sakai T., </w:t>
      </w:r>
      <w:proofErr w:type="spellStart"/>
      <w:r w:rsidRPr="002C2798">
        <w:rPr>
          <w:sz w:val="20"/>
          <w:szCs w:val="20"/>
        </w:rPr>
        <w:t>Uwatoko</w:t>
      </w:r>
      <w:proofErr w:type="spellEnd"/>
      <w:r w:rsidRPr="002C2798">
        <w:rPr>
          <w:sz w:val="20"/>
          <w:szCs w:val="20"/>
        </w:rPr>
        <w:t xml:space="preserve"> Y., </w:t>
      </w:r>
      <w:proofErr w:type="spellStart"/>
      <w:r w:rsidRPr="002C2798">
        <w:rPr>
          <w:sz w:val="20"/>
          <w:szCs w:val="20"/>
        </w:rPr>
        <w:t>Takanashi</w:t>
      </w:r>
      <w:proofErr w:type="spellEnd"/>
      <w:r w:rsidRPr="002C2798">
        <w:rPr>
          <w:sz w:val="20"/>
          <w:szCs w:val="20"/>
        </w:rPr>
        <w:t xml:space="preserve"> K. and Fujimori H., </w:t>
      </w:r>
      <w:proofErr w:type="spellStart"/>
      <w:r w:rsidRPr="002C2798">
        <w:rPr>
          <w:sz w:val="20"/>
          <w:szCs w:val="20"/>
        </w:rPr>
        <w:t>Magnetoresistance</w:t>
      </w:r>
      <w:proofErr w:type="spellEnd"/>
      <w:r w:rsidRPr="002C2798">
        <w:rPr>
          <w:sz w:val="20"/>
          <w:szCs w:val="20"/>
        </w:rPr>
        <w:t xml:space="preserve"> of magnetic </w:t>
      </w:r>
      <w:proofErr w:type="spellStart"/>
      <w:r w:rsidRPr="002C2798">
        <w:rPr>
          <w:sz w:val="20"/>
          <w:szCs w:val="20"/>
        </w:rPr>
        <w:t>multilayers</w:t>
      </w:r>
      <w:proofErr w:type="spellEnd"/>
      <w:r w:rsidRPr="002C2798">
        <w:rPr>
          <w:sz w:val="20"/>
          <w:szCs w:val="20"/>
        </w:rPr>
        <w:t xml:space="preserve"> at high pressure, </w:t>
      </w:r>
      <w:proofErr w:type="spellStart"/>
      <w:r w:rsidRPr="002C2798">
        <w:rPr>
          <w:i/>
          <w:sz w:val="20"/>
          <w:szCs w:val="20"/>
        </w:rPr>
        <w:t>Physica</w:t>
      </w:r>
      <w:proofErr w:type="spellEnd"/>
      <w:r w:rsidRPr="002C2798">
        <w:rPr>
          <w:i/>
          <w:sz w:val="20"/>
          <w:szCs w:val="20"/>
        </w:rPr>
        <w:t xml:space="preserve"> B</w:t>
      </w:r>
      <w:r w:rsidR="00466837">
        <w:rPr>
          <w:i/>
          <w:sz w:val="20"/>
          <w:szCs w:val="20"/>
        </w:rPr>
        <w:t>,</w:t>
      </w:r>
      <w:r w:rsidRPr="002C2798">
        <w:rPr>
          <w:sz w:val="20"/>
          <w:szCs w:val="20"/>
        </w:rPr>
        <w:t xml:space="preserve"> </w:t>
      </w:r>
      <w:r w:rsidRPr="002C2798">
        <w:rPr>
          <w:b/>
          <w:sz w:val="20"/>
          <w:szCs w:val="20"/>
        </w:rPr>
        <w:t>239</w:t>
      </w:r>
      <w:r w:rsidRPr="002C2798">
        <w:rPr>
          <w:sz w:val="20"/>
          <w:szCs w:val="20"/>
        </w:rPr>
        <w:t xml:space="preserve">, 19 - 28 </w:t>
      </w:r>
      <w:r w:rsidRPr="002C2798">
        <w:rPr>
          <w:b/>
          <w:sz w:val="20"/>
          <w:szCs w:val="20"/>
        </w:rPr>
        <w:t>(1997)</w:t>
      </w:r>
    </w:p>
    <w:p w:rsidR="00F2312A" w:rsidRPr="00F2312A" w:rsidRDefault="00F2312A" w:rsidP="00F2312A">
      <w:pPr>
        <w:pStyle w:val="ListParagraph"/>
        <w:ind w:left="360"/>
        <w:jc w:val="both"/>
        <w:rPr>
          <w:sz w:val="6"/>
          <w:szCs w:val="20"/>
        </w:rPr>
      </w:pPr>
    </w:p>
    <w:p w:rsidR="00F2312A" w:rsidRPr="002C2798" w:rsidRDefault="00F2312A" w:rsidP="00F2312A">
      <w:pPr>
        <w:pStyle w:val="ListParagraph"/>
        <w:numPr>
          <w:ilvl w:val="0"/>
          <w:numId w:val="41"/>
        </w:numPr>
        <w:ind w:left="426" w:hanging="426"/>
        <w:jc w:val="both"/>
        <w:rPr>
          <w:sz w:val="20"/>
          <w:szCs w:val="20"/>
        </w:rPr>
      </w:pPr>
      <w:r w:rsidRPr="002C2798">
        <w:rPr>
          <w:sz w:val="20"/>
          <w:szCs w:val="20"/>
        </w:rPr>
        <w:t xml:space="preserve">Yu. T, Li X-Q., Li D-G., </w:t>
      </w:r>
      <w:proofErr w:type="spellStart"/>
      <w:r w:rsidRPr="002C2798">
        <w:rPr>
          <w:sz w:val="20"/>
          <w:szCs w:val="20"/>
        </w:rPr>
        <w:t>Hao</w:t>
      </w:r>
      <w:proofErr w:type="spellEnd"/>
      <w:r w:rsidRPr="002C2798">
        <w:rPr>
          <w:sz w:val="20"/>
          <w:szCs w:val="20"/>
        </w:rPr>
        <w:t xml:space="preserve"> S-F., Wang L-M., Zhang Z-G., Wu G.H., Zhang X.X., Li Q-L. </w:t>
      </w:r>
      <w:proofErr w:type="gramStart"/>
      <w:r w:rsidRPr="002C2798">
        <w:rPr>
          <w:sz w:val="20"/>
          <w:szCs w:val="20"/>
        </w:rPr>
        <w:t>and</w:t>
      </w:r>
      <w:proofErr w:type="gramEnd"/>
      <w:r w:rsidRPr="002C2798">
        <w:rPr>
          <w:sz w:val="20"/>
          <w:szCs w:val="20"/>
        </w:rPr>
        <w:t xml:space="preserve"> Chen P., Magnetic property and </w:t>
      </w:r>
      <w:proofErr w:type="spellStart"/>
      <w:r w:rsidRPr="002C2798">
        <w:rPr>
          <w:sz w:val="20"/>
          <w:szCs w:val="20"/>
        </w:rPr>
        <w:t>magnetoresistance</w:t>
      </w:r>
      <w:proofErr w:type="spellEnd"/>
      <w:r w:rsidRPr="002C2798">
        <w:rPr>
          <w:sz w:val="20"/>
          <w:szCs w:val="20"/>
        </w:rPr>
        <w:t xml:space="preserve"> in Fe/ITO </w:t>
      </w:r>
      <w:proofErr w:type="spellStart"/>
      <w:r w:rsidRPr="002C2798">
        <w:rPr>
          <w:sz w:val="20"/>
          <w:szCs w:val="20"/>
        </w:rPr>
        <w:t>multilayers</w:t>
      </w:r>
      <w:proofErr w:type="spellEnd"/>
      <w:r w:rsidRPr="002C2798">
        <w:rPr>
          <w:sz w:val="20"/>
          <w:szCs w:val="20"/>
        </w:rPr>
        <w:t>,</w:t>
      </w:r>
      <w:r w:rsidRPr="002C2798">
        <w:rPr>
          <w:i/>
          <w:sz w:val="20"/>
          <w:szCs w:val="20"/>
        </w:rPr>
        <w:t xml:space="preserve"> J. </w:t>
      </w:r>
      <w:proofErr w:type="spellStart"/>
      <w:r w:rsidRPr="002C2798">
        <w:rPr>
          <w:i/>
          <w:sz w:val="20"/>
          <w:szCs w:val="20"/>
        </w:rPr>
        <w:t>Magn</w:t>
      </w:r>
      <w:proofErr w:type="spellEnd"/>
      <w:r w:rsidRPr="002C2798">
        <w:rPr>
          <w:i/>
          <w:sz w:val="20"/>
          <w:szCs w:val="20"/>
        </w:rPr>
        <w:t xml:space="preserve">. </w:t>
      </w:r>
      <w:proofErr w:type="spellStart"/>
      <w:r w:rsidRPr="002C2798">
        <w:rPr>
          <w:i/>
          <w:sz w:val="20"/>
          <w:szCs w:val="20"/>
        </w:rPr>
        <w:t>Magn</w:t>
      </w:r>
      <w:proofErr w:type="spellEnd"/>
      <w:r w:rsidRPr="002C2798">
        <w:rPr>
          <w:i/>
          <w:sz w:val="20"/>
          <w:szCs w:val="20"/>
        </w:rPr>
        <w:t>. Mater</w:t>
      </w:r>
      <w:r w:rsidRPr="002C2798">
        <w:rPr>
          <w:sz w:val="20"/>
          <w:szCs w:val="20"/>
        </w:rPr>
        <w:t>.</w:t>
      </w:r>
      <w:r w:rsidR="00466837">
        <w:rPr>
          <w:sz w:val="20"/>
          <w:szCs w:val="20"/>
        </w:rPr>
        <w:t>,</w:t>
      </w:r>
      <w:r w:rsidRPr="002C2798">
        <w:rPr>
          <w:sz w:val="20"/>
          <w:szCs w:val="20"/>
        </w:rPr>
        <w:t xml:space="preserve"> </w:t>
      </w:r>
      <w:r w:rsidRPr="002C2798">
        <w:rPr>
          <w:b/>
          <w:sz w:val="20"/>
          <w:szCs w:val="20"/>
        </w:rPr>
        <w:t>320</w:t>
      </w:r>
      <w:r w:rsidRPr="002C2798">
        <w:rPr>
          <w:sz w:val="20"/>
          <w:szCs w:val="20"/>
        </w:rPr>
        <w:t xml:space="preserve">, 2185 - 2189 </w:t>
      </w:r>
      <w:r w:rsidRPr="002C2798">
        <w:rPr>
          <w:b/>
          <w:sz w:val="20"/>
          <w:szCs w:val="20"/>
        </w:rPr>
        <w:t>(2008)</w:t>
      </w:r>
    </w:p>
    <w:p w:rsidR="00F2312A" w:rsidRPr="00F2312A" w:rsidRDefault="00F2312A" w:rsidP="00F2312A">
      <w:pPr>
        <w:pStyle w:val="ListParagraph"/>
        <w:ind w:left="360"/>
        <w:jc w:val="both"/>
        <w:rPr>
          <w:sz w:val="6"/>
          <w:szCs w:val="20"/>
        </w:rPr>
      </w:pPr>
    </w:p>
    <w:p w:rsidR="00F2312A" w:rsidRPr="002C2798" w:rsidRDefault="00F2312A" w:rsidP="00F2312A">
      <w:pPr>
        <w:pStyle w:val="ListParagraph"/>
        <w:numPr>
          <w:ilvl w:val="0"/>
          <w:numId w:val="41"/>
        </w:numPr>
        <w:ind w:left="426" w:hanging="426"/>
        <w:jc w:val="both"/>
        <w:rPr>
          <w:sz w:val="20"/>
          <w:szCs w:val="20"/>
        </w:rPr>
      </w:pPr>
      <w:r w:rsidRPr="002C2798">
        <w:rPr>
          <w:sz w:val="20"/>
          <w:szCs w:val="20"/>
        </w:rPr>
        <w:t xml:space="preserve">Lu L., Yang Y-X., </w:t>
      </w:r>
      <w:proofErr w:type="spellStart"/>
      <w:proofErr w:type="gramStart"/>
      <w:r w:rsidRPr="002C2798">
        <w:rPr>
          <w:sz w:val="20"/>
          <w:szCs w:val="20"/>
        </w:rPr>
        <w:t>Gao</w:t>
      </w:r>
      <w:proofErr w:type="spellEnd"/>
      <w:proofErr w:type="gramEnd"/>
      <w:r w:rsidRPr="002C2798">
        <w:rPr>
          <w:sz w:val="20"/>
          <w:szCs w:val="20"/>
        </w:rPr>
        <w:t xml:space="preserve"> C., </w:t>
      </w:r>
      <w:proofErr w:type="spellStart"/>
      <w:r w:rsidRPr="002C2798">
        <w:rPr>
          <w:sz w:val="20"/>
          <w:szCs w:val="20"/>
        </w:rPr>
        <w:t>Xiong</w:t>
      </w:r>
      <w:proofErr w:type="spellEnd"/>
      <w:r w:rsidRPr="002C2798">
        <w:rPr>
          <w:sz w:val="20"/>
          <w:szCs w:val="20"/>
        </w:rPr>
        <w:t xml:space="preserve"> Y-Q. </w:t>
      </w:r>
      <w:proofErr w:type="gramStart"/>
      <w:r w:rsidRPr="002C2798">
        <w:rPr>
          <w:sz w:val="20"/>
          <w:szCs w:val="20"/>
        </w:rPr>
        <w:t>and</w:t>
      </w:r>
      <w:proofErr w:type="gramEnd"/>
      <w:r w:rsidRPr="002C2798">
        <w:rPr>
          <w:sz w:val="20"/>
          <w:szCs w:val="20"/>
        </w:rPr>
        <w:t xml:space="preserve"> Chen P., Temperature dependence of </w:t>
      </w:r>
      <w:proofErr w:type="spellStart"/>
      <w:r w:rsidRPr="002C2798">
        <w:rPr>
          <w:sz w:val="20"/>
          <w:szCs w:val="20"/>
        </w:rPr>
        <w:t>magnetoresistance</w:t>
      </w:r>
      <w:proofErr w:type="spellEnd"/>
      <w:r w:rsidRPr="002C2798">
        <w:rPr>
          <w:sz w:val="20"/>
          <w:szCs w:val="20"/>
        </w:rPr>
        <w:t xml:space="preserve"> in Co/ITO </w:t>
      </w:r>
      <w:proofErr w:type="spellStart"/>
      <w:r w:rsidRPr="002C2798">
        <w:rPr>
          <w:sz w:val="20"/>
          <w:szCs w:val="20"/>
        </w:rPr>
        <w:t>multilayers</w:t>
      </w:r>
      <w:proofErr w:type="spellEnd"/>
      <w:r w:rsidRPr="002C2798">
        <w:rPr>
          <w:sz w:val="20"/>
          <w:szCs w:val="20"/>
        </w:rPr>
        <w:t xml:space="preserve">, </w:t>
      </w:r>
      <w:r w:rsidRPr="002C2798">
        <w:rPr>
          <w:i/>
          <w:sz w:val="20"/>
          <w:szCs w:val="20"/>
        </w:rPr>
        <w:t>J. Alloys. Comp</w:t>
      </w:r>
      <w:r w:rsidRPr="002C2798">
        <w:rPr>
          <w:sz w:val="20"/>
          <w:szCs w:val="20"/>
        </w:rPr>
        <w:t>.</w:t>
      </w:r>
      <w:r w:rsidR="00466837">
        <w:rPr>
          <w:sz w:val="20"/>
          <w:szCs w:val="20"/>
        </w:rPr>
        <w:t>,</w:t>
      </w:r>
      <w:r w:rsidRPr="002C2798">
        <w:rPr>
          <w:sz w:val="20"/>
          <w:szCs w:val="20"/>
        </w:rPr>
        <w:t xml:space="preserve"> </w:t>
      </w:r>
      <w:r w:rsidRPr="002C2798">
        <w:rPr>
          <w:b/>
          <w:sz w:val="20"/>
          <w:szCs w:val="20"/>
        </w:rPr>
        <w:t>492</w:t>
      </w:r>
      <w:r w:rsidRPr="002C2798">
        <w:rPr>
          <w:sz w:val="20"/>
          <w:szCs w:val="20"/>
        </w:rPr>
        <w:t xml:space="preserve">, 61 - 64 </w:t>
      </w:r>
      <w:r w:rsidRPr="002C2798">
        <w:rPr>
          <w:b/>
          <w:sz w:val="20"/>
          <w:szCs w:val="20"/>
        </w:rPr>
        <w:t>(2010)</w:t>
      </w:r>
    </w:p>
    <w:p w:rsidR="00F2312A" w:rsidRPr="00F2312A" w:rsidRDefault="00F2312A" w:rsidP="00F2312A">
      <w:pPr>
        <w:pStyle w:val="ListParagraph"/>
        <w:ind w:left="360"/>
        <w:jc w:val="both"/>
        <w:rPr>
          <w:sz w:val="6"/>
          <w:szCs w:val="20"/>
        </w:rPr>
      </w:pPr>
    </w:p>
    <w:p w:rsidR="00F2312A" w:rsidRPr="002C2798" w:rsidRDefault="00F2312A" w:rsidP="00F2312A">
      <w:pPr>
        <w:pStyle w:val="ListParagraph"/>
        <w:numPr>
          <w:ilvl w:val="0"/>
          <w:numId w:val="41"/>
        </w:numPr>
        <w:ind w:left="426" w:hanging="426"/>
        <w:jc w:val="both"/>
        <w:rPr>
          <w:sz w:val="20"/>
          <w:szCs w:val="20"/>
        </w:rPr>
      </w:pPr>
      <w:proofErr w:type="spellStart"/>
      <w:r w:rsidRPr="002C2798">
        <w:rPr>
          <w:sz w:val="20"/>
          <w:szCs w:val="20"/>
        </w:rPr>
        <w:t>Uba</w:t>
      </w:r>
      <w:proofErr w:type="spellEnd"/>
      <w:r w:rsidRPr="002C2798">
        <w:rPr>
          <w:sz w:val="20"/>
          <w:szCs w:val="20"/>
        </w:rPr>
        <w:t xml:space="preserve"> I., </w:t>
      </w:r>
      <w:proofErr w:type="spellStart"/>
      <w:r w:rsidRPr="002C2798">
        <w:rPr>
          <w:sz w:val="20"/>
          <w:szCs w:val="20"/>
        </w:rPr>
        <w:t>Ekpunobi</w:t>
      </w:r>
      <w:proofErr w:type="spellEnd"/>
      <w:r w:rsidRPr="002C2798">
        <w:rPr>
          <w:sz w:val="20"/>
          <w:szCs w:val="20"/>
        </w:rPr>
        <w:t xml:space="preserve"> A.J. and </w:t>
      </w:r>
      <w:proofErr w:type="spellStart"/>
      <w:r w:rsidRPr="002C2798">
        <w:rPr>
          <w:sz w:val="20"/>
          <w:szCs w:val="20"/>
        </w:rPr>
        <w:t>Ekwo</w:t>
      </w:r>
      <w:proofErr w:type="spellEnd"/>
      <w:r w:rsidRPr="002C2798">
        <w:rPr>
          <w:sz w:val="20"/>
          <w:szCs w:val="20"/>
        </w:rPr>
        <w:t xml:space="preserve"> P.I., </w:t>
      </w:r>
      <w:proofErr w:type="spellStart"/>
      <w:r w:rsidRPr="002C2798">
        <w:rPr>
          <w:sz w:val="20"/>
          <w:szCs w:val="20"/>
        </w:rPr>
        <w:t>Magnetoresistance</w:t>
      </w:r>
      <w:proofErr w:type="spellEnd"/>
      <w:r w:rsidRPr="002C2798">
        <w:rPr>
          <w:sz w:val="20"/>
          <w:szCs w:val="20"/>
        </w:rPr>
        <w:t xml:space="preserve"> – temperature relationship: calculus of variation approach,</w:t>
      </w:r>
      <w:r w:rsidRPr="002C2798">
        <w:rPr>
          <w:i/>
          <w:sz w:val="20"/>
          <w:szCs w:val="20"/>
        </w:rPr>
        <w:t xml:space="preserve"> J. Sci. and Arts</w:t>
      </w:r>
      <w:r w:rsidR="00466837">
        <w:rPr>
          <w:i/>
          <w:sz w:val="20"/>
          <w:szCs w:val="20"/>
        </w:rPr>
        <w:t>,</w:t>
      </w:r>
      <w:r w:rsidRPr="002C2798">
        <w:rPr>
          <w:sz w:val="20"/>
          <w:szCs w:val="20"/>
        </w:rPr>
        <w:t xml:space="preserve"> </w:t>
      </w:r>
      <w:r w:rsidRPr="002C2798">
        <w:rPr>
          <w:b/>
          <w:sz w:val="20"/>
          <w:szCs w:val="20"/>
        </w:rPr>
        <w:t>4</w:t>
      </w:r>
      <w:r w:rsidRPr="00466837">
        <w:rPr>
          <w:b/>
          <w:sz w:val="20"/>
          <w:szCs w:val="20"/>
        </w:rPr>
        <w:t>(17),</w:t>
      </w:r>
      <w:r w:rsidRPr="002C2798">
        <w:rPr>
          <w:sz w:val="20"/>
          <w:szCs w:val="20"/>
        </w:rPr>
        <w:t xml:space="preserve"> 509 - 512 </w:t>
      </w:r>
      <w:r w:rsidRPr="002C2798">
        <w:rPr>
          <w:b/>
          <w:sz w:val="20"/>
          <w:szCs w:val="20"/>
        </w:rPr>
        <w:t>(2011)</w:t>
      </w:r>
    </w:p>
    <w:p w:rsidR="00F2312A" w:rsidRPr="00F2312A" w:rsidRDefault="00F2312A" w:rsidP="00F2312A">
      <w:pPr>
        <w:pStyle w:val="ListParagraph"/>
        <w:ind w:left="360"/>
        <w:jc w:val="both"/>
        <w:rPr>
          <w:sz w:val="6"/>
          <w:szCs w:val="20"/>
        </w:rPr>
      </w:pPr>
    </w:p>
    <w:p w:rsidR="00F2312A" w:rsidRPr="002C2798" w:rsidRDefault="00F2312A" w:rsidP="00F2312A">
      <w:pPr>
        <w:pStyle w:val="ListParagraph"/>
        <w:numPr>
          <w:ilvl w:val="0"/>
          <w:numId w:val="41"/>
        </w:numPr>
        <w:ind w:left="426" w:hanging="426"/>
        <w:jc w:val="both"/>
        <w:rPr>
          <w:sz w:val="20"/>
          <w:szCs w:val="20"/>
        </w:rPr>
      </w:pPr>
      <w:r w:rsidRPr="002C2798">
        <w:rPr>
          <w:sz w:val="20"/>
          <w:szCs w:val="20"/>
        </w:rPr>
        <w:t xml:space="preserve">Hood R.Q. and </w:t>
      </w:r>
      <w:proofErr w:type="spellStart"/>
      <w:r w:rsidRPr="002C2798">
        <w:rPr>
          <w:sz w:val="20"/>
          <w:szCs w:val="20"/>
        </w:rPr>
        <w:t>Falicov</w:t>
      </w:r>
      <w:proofErr w:type="spellEnd"/>
      <w:r w:rsidRPr="002C2798">
        <w:rPr>
          <w:sz w:val="20"/>
          <w:szCs w:val="20"/>
        </w:rPr>
        <w:t xml:space="preserve"> L.M., Boltzmann equation approach to the negative </w:t>
      </w:r>
      <w:proofErr w:type="spellStart"/>
      <w:r w:rsidRPr="002C2798">
        <w:rPr>
          <w:sz w:val="20"/>
          <w:szCs w:val="20"/>
        </w:rPr>
        <w:t>magnetoresistance</w:t>
      </w:r>
      <w:proofErr w:type="spellEnd"/>
      <w:r w:rsidRPr="002C2798">
        <w:rPr>
          <w:sz w:val="20"/>
          <w:szCs w:val="20"/>
        </w:rPr>
        <w:t xml:space="preserve"> of ferromagnetic – normal metal </w:t>
      </w:r>
      <w:proofErr w:type="spellStart"/>
      <w:r w:rsidRPr="002C2798">
        <w:rPr>
          <w:sz w:val="20"/>
          <w:szCs w:val="20"/>
        </w:rPr>
        <w:t>multilayers</w:t>
      </w:r>
      <w:proofErr w:type="spellEnd"/>
      <w:r w:rsidRPr="002C2798">
        <w:rPr>
          <w:sz w:val="20"/>
          <w:szCs w:val="20"/>
        </w:rPr>
        <w:t xml:space="preserve">, </w:t>
      </w:r>
      <w:r w:rsidRPr="002C2798">
        <w:rPr>
          <w:i/>
          <w:sz w:val="20"/>
          <w:szCs w:val="20"/>
        </w:rPr>
        <w:t>Phys. Rev. B</w:t>
      </w:r>
      <w:r w:rsidR="00466837">
        <w:rPr>
          <w:i/>
          <w:sz w:val="20"/>
          <w:szCs w:val="20"/>
        </w:rPr>
        <w:t>,</w:t>
      </w:r>
      <w:r w:rsidRPr="002C2798">
        <w:rPr>
          <w:sz w:val="20"/>
          <w:szCs w:val="20"/>
        </w:rPr>
        <w:t xml:space="preserve"> </w:t>
      </w:r>
      <w:r w:rsidRPr="002C2798">
        <w:rPr>
          <w:b/>
          <w:sz w:val="20"/>
          <w:szCs w:val="20"/>
        </w:rPr>
        <w:t>46</w:t>
      </w:r>
      <w:r w:rsidRPr="002C2798">
        <w:rPr>
          <w:sz w:val="20"/>
          <w:szCs w:val="20"/>
        </w:rPr>
        <w:t xml:space="preserve">, 8287 - 8296 </w:t>
      </w:r>
      <w:r w:rsidRPr="002C2798">
        <w:rPr>
          <w:b/>
          <w:sz w:val="20"/>
          <w:szCs w:val="20"/>
        </w:rPr>
        <w:t>(1992)</w:t>
      </w:r>
    </w:p>
    <w:p w:rsidR="00F2312A" w:rsidRPr="00F2312A" w:rsidRDefault="00F2312A" w:rsidP="00F2312A">
      <w:pPr>
        <w:pStyle w:val="ListParagraph"/>
        <w:ind w:left="360"/>
        <w:jc w:val="both"/>
        <w:rPr>
          <w:sz w:val="6"/>
          <w:szCs w:val="20"/>
        </w:rPr>
      </w:pPr>
    </w:p>
    <w:p w:rsidR="00F2312A" w:rsidRPr="002C2798" w:rsidRDefault="00F2312A" w:rsidP="00F2312A">
      <w:pPr>
        <w:pStyle w:val="ListParagraph"/>
        <w:numPr>
          <w:ilvl w:val="0"/>
          <w:numId w:val="41"/>
        </w:numPr>
        <w:ind w:left="426" w:hanging="426"/>
        <w:jc w:val="both"/>
        <w:rPr>
          <w:sz w:val="20"/>
          <w:szCs w:val="20"/>
        </w:rPr>
      </w:pPr>
      <w:proofErr w:type="spellStart"/>
      <w:r w:rsidRPr="002C2798">
        <w:rPr>
          <w:sz w:val="20"/>
          <w:szCs w:val="20"/>
        </w:rPr>
        <w:t>Barnas</w:t>
      </w:r>
      <w:proofErr w:type="spellEnd"/>
      <w:r w:rsidRPr="002C2798">
        <w:rPr>
          <w:sz w:val="20"/>
          <w:szCs w:val="20"/>
        </w:rPr>
        <w:t xml:space="preserve"> J., Fuss A., </w:t>
      </w:r>
      <w:proofErr w:type="spellStart"/>
      <w:r w:rsidRPr="002C2798">
        <w:rPr>
          <w:sz w:val="20"/>
          <w:szCs w:val="20"/>
        </w:rPr>
        <w:t>Camley</w:t>
      </w:r>
      <w:proofErr w:type="spellEnd"/>
      <w:r w:rsidRPr="002C2798">
        <w:rPr>
          <w:sz w:val="20"/>
          <w:szCs w:val="20"/>
        </w:rPr>
        <w:t xml:space="preserve"> R.E., </w:t>
      </w:r>
      <w:proofErr w:type="spellStart"/>
      <w:r w:rsidRPr="002C2798">
        <w:rPr>
          <w:sz w:val="20"/>
          <w:szCs w:val="20"/>
        </w:rPr>
        <w:t>Grunberg</w:t>
      </w:r>
      <w:proofErr w:type="spellEnd"/>
      <w:r w:rsidRPr="002C2798">
        <w:rPr>
          <w:sz w:val="20"/>
          <w:szCs w:val="20"/>
        </w:rPr>
        <w:t xml:space="preserve">  P. and </w:t>
      </w:r>
      <w:proofErr w:type="spellStart"/>
      <w:r w:rsidRPr="002C2798">
        <w:rPr>
          <w:sz w:val="20"/>
          <w:szCs w:val="20"/>
        </w:rPr>
        <w:t>Zinn</w:t>
      </w:r>
      <w:proofErr w:type="spellEnd"/>
      <w:r w:rsidRPr="002C2798">
        <w:rPr>
          <w:sz w:val="20"/>
          <w:szCs w:val="20"/>
        </w:rPr>
        <w:t xml:space="preserve"> W., Novel </w:t>
      </w:r>
      <w:proofErr w:type="spellStart"/>
      <w:r w:rsidRPr="002C2798">
        <w:rPr>
          <w:sz w:val="20"/>
          <w:szCs w:val="20"/>
        </w:rPr>
        <w:t>magnetoresistance</w:t>
      </w:r>
      <w:proofErr w:type="spellEnd"/>
      <w:r w:rsidRPr="002C2798">
        <w:rPr>
          <w:sz w:val="20"/>
          <w:szCs w:val="20"/>
        </w:rPr>
        <w:t xml:space="preserve"> effect in layered magnetic structures: Theory and experiment,</w:t>
      </w:r>
      <w:r w:rsidRPr="002C2798">
        <w:rPr>
          <w:i/>
          <w:sz w:val="20"/>
          <w:szCs w:val="20"/>
        </w:rPr>
        <w:t xml:space="preserve"> Phys. Rev. B</w:t>
      </w:r>
      <w:r w:rsidR="00466837">
        <w:rPr>
          <w:i/>
          <w:sz w:val="20"/>
          <w:szCs w:val="20"/>
        </w:rPr>
        <w:t>,</w:t>
      </w:r>
      <w:r w:rsidRPr="002C2798">
        <w:rPr>
          <w:sz w:val="20"/>
          <w:szCs w:val="20"/>
        </w:rPr>
        <w:t xml:space="preserve"> </w:t>
      </w:r>
      <w:r w:rsidRPr="002C2798">
        <w:rPr>
          <w:b/>
          <w:sz w:val="20"/>
          <w:szCs w:val="20"/>
        </w:rPr>
        <w:t>42</w:t>
      </w:r>
      <w:r w:rsidRPr="002C2798">
        <w:rPr>
          <w:sz w:val="20"/>
          <w:szCs w:val="20"/>
        </w:rPr>
        <w:t xml:space="preserve">, 8110 - 8120 </w:t>
      </w:r>
      <w:r w:rsidRPr="002C2798">
        <w:rPr>
          <w:b/>
          <w:sz w:val="20"/>
          <w:szCs w:val="20"/>
        </w:rPr>
        <w:t>(1990)</w:t>
      </w:r>
    </w:p>
    <w:p w:rsidR="00F2312A" w:rsidRPr="00F2312A" w:rsidRDefault="00F2312A" w:rsidP="00F2312A">
      <w:pPr>
        <w:pStyle w:val="ListParagraph"/>
        <w:ind w:left="360"/>
        <w:jc w:val="both"/>
        <w:rPr>
          <w:sz w:val="6"/>
          <w:szCs w:val="20"/>
        </w:rPr>
      </w:pPr>
    </w:p>
    <w:p w:rsidR="00F2312A" w:rsidRPr="002C2798" w:rsidRDefault="00F2312A" w:rsidP="00F2312A">
      <w:pPr>
        <w:pStyle w:val="ListParagraph"/>
        <w:numPr>
          <w:ilvl w:val="0"/>
          <w:numId w:val="41"/>
        </w:numPr>
        <w:ind w:left="426" w:hanging="426"/>
        <w:jc w:val="both"/>
        <w:rPr>
          <w:sz w:val="20"/>
          <w:szCs w:val="20"/>
        </w:rPr>
      </w:pPr>
      <w:proofErr w:type="spellStart"/>
      <w:r w:rsidRPr="002C2798">
        <w:rPr>
          <w:sz w:val="20"/>
          <w:szCs w:val="20"/>
        </w:rPr>
        <w:t>Camblong</w:t>
      </w:r>
      <w:proofErr w:type="spellEnd"/>
      <w:r w:rsidRPr="002C2798">
        <w:rPr>
          <w:sz w:val="20"/>
          <w:szCs w:val="20"/>
        </w:rPr>
        <w:t xml:space="preserve"> H.E. and Levy P.M., Novel results for </w:t>
      </w:r>
      <w:proofErr w:type="spellStart"/>
      <w:r w:rsidRPr="002C2798">
        <w:rPr>
          <w:sz w:val="20"/>
          <w:szCs w:val="20"/>
        </w:rPr>
        <w:t>quasiclassical</w:t>
      </w:r>
      <w:proofErr w:type="spellEnd"/>
      <w:r w:rsidRPr="002C2798">
        <w:rPr>
          <w:sz w:val="20"/>
          <w:szCs w:val="20"/>
        </w:rPr>
        <w:t xml:space="preserve"> linear transport in metallic </w:t>
      </w:r>
      <w:proofErr w:type="spellStart"/>
      <w:r w:rsidRPr="002C2798">
        <w:rPr>
          <w:sz w:val="20"/>
          <w:szCs w:val="20"/>
        </w:rPr>
        <w:t>multilayers</w:t>
      </w:r>
      <w:proofErr w:type="spellEnd"/>
      <w:r w:rsidRPr="002C2798">
        <w:rPr>
          <w:sz w:val="20"/>
          <w:szCs w:val="20"/>
        </w:rPr>
        <w:t xml:space="preserve">, </w:t>
      </w:r>
      <w:r w:rsidRPr="002C2798">
        <w:rPr>
          <w:i/>
          <w:sz w:val="20"/>
          <w:szCs w:val="20"/>
        </w:rPr>
        <w:t xml:space="preserve">Phys. Rev. </w:t>
      </w:r>
      <w:proofErr w:type="spellStart"/>
      <w:r w:rsidRPr="002C2798">
        <w:rPr>
          <w:i/>
          <w:sz w:val="20"/>
          <w:szCs w:val="20"/>
        </w:rPr>
        <w:t>Lett</w:t>
      </w:r>
      <w:proofErr w:type="spellEnd"/>
      <w:r w:rsidRPr="002C2798">
        <w:rPr>
          <w:sz w:val="20"/>
          <w:szCs w:val="20"/>
        </w:rPr>
        <w:t>.</w:t>
      </w:r>
      <w:r w:rsidR="00466837">
        <w:rPr>
          <w:sz w:val="20"/>
          <w:szCs w:val="20"/>
        </w:rPr>
        <w:t>,</w:t>
      </w:r>
      <w:r w:rsidRPr="002C2798">
        <w:rPr>
          <w:sz w:val="20"/>
          <w:szCs w:val="20"/>
        </w:rPr>
        <w:t xml:space="preserve"> </w:t>
      </w:r>
      <w:r w:rsidRPr="002C2798">
        <w:rPr>
          <w:b/>
          <w:sz w:val="20"/>
          <w:szCs w:val="20"/>
        </w:rPr>
        <w:t>69</w:t>
      </w:r>
      <w:r w:rsidRPr="002C2798">
        <w:rPr>
          <w:sz w:val="20"/>
          <w:szCs w:val="20"/>
        </w:rPr>
        <w:t xml:space="preserve">, 2835 - 2838 </w:t>
      </w:r>
      <w:r w:rsidRPr="002C2798">
        <w:rPr>
          <w:b/>
          <w:sz w:val="20"/>
          <w:szCs w:val="20"/>
        </w:rPr>
        <w:t>(1992)</w:t>
      </w:r>
    </w:p>
    <w:p w:rsidR="00F2312A" w:rsidRPr="00F2312A" w:rsidRDefault="00F2312A" w:rsidP="00F2312A">
      <w:pPr>
        <w:pStyle w:val="ListParagraph"/>
        <w:ind w:left="360"/>
        <w:jc w:val="both"/>
        <w:rPr>
          <w:sz w:val="6"/>
          <w:szCs w:val="20"/>
        </w:rPr>
      </w:pPr>
    </w:p>
    <w:p w:rsidR="00F2312A" w:rsidRPr="002C2798" w:rsidRDefault="00F2312A" w:rsidP="00F2312A">
      <w:pPr>
        <w:pStyle w:val="ListParagraph"/>
        <w:numPr>
          <w:ilvl w:val="0"/>
          <w:numId w:val="41"/>
        </w:numPr>
        <w:ind w:left="426" w:hanging="426"/>
        <w:jc w:val="both"/>
        <w:rPr>
          <w:sz w:val="20"/>
          <w:szCs w:val="20"/>
        </w:rPr>
      </w:pPr>
      <w:proofErr w:type="spellStart"/>
      <w:r w:rsidRPr="002C2798">
        <w:rPr>
          <w:sz w:val="20"/>
          <w:szCs w:val="20"/>
        </w:rPr>
        <w:t>Barnas</w:t>
      </w:r>
      <w:proofErr w:type="spellEnd"/>
      <w:r w:rsidRPr="002C2798">
        <w:rPr>
          <w:sz w:val="20"/>
          <w:szCs w:val="20"/>
        </w:rPr>
        <w:t xml:space="preserve"> J and </w:t>
      </w:r>
      <w:proofErr w:type="spellStart"/>
      <w:r w:rsidRPr="002C2798">
        <w:rPr>
          <w:sz w:val="20"/>
          <w:szCs w:val="20"/>
        </w:rPr>
        <w:t>Bruynseraede</w:t>
      </w:r>
      <w:proofErr w:type="spellEnd"/>
      <w:r w:rsidRPr="002C2798">
        <w:rPr>
          <w:sz w:val="20"/>
          <w:szCs w:val="20"/>
        </w:rPr>
        <w:t xml:space="preserve"> Y., Electronic transport in ultrathin magnetic </w:t>
      </w:r>
      <w:proofErr w:type="spellStart"/>
      <w:r w:rsidRPr="002C2798">
        <w:rPr>
          <w:sz w:val="20"/>
          <w:szCs w:val="20"/>
        </w:rPr>
        <w:t>multilayers</w:t>
      </w:r>
      <w:proofErr w:type="spellEnd"/>
      <w:r w:rsidRPr="002C2798">
        <w:rPr>
          <w:sz w:val="20"/>
          <w:szCs w:val="20"/>
        </w:rPr>
        <w:t xml:space="preserve">, </w:t>
      </w:r>
      <w:r w:rsidRPr="002C2798">
        <w:rPr>
          <w:i/>
          <w:sz w:val="20"/>
          <w:szCs w:val="20"/>
        </w:rPr>
        <w:t>Phys. Rev. B</w:t>
      </w:r>
      <w:r w:rsidRPr="002C2798">
        <w:rPr>
          <w:sz w:val="20"/>
          <w:szCs w:val="20"/>
        </w:rPr>
        <w:t xml:space="preserve"> </w:t>
      </w:r>
      <w:r w:rsidRPr="002C2798">
        <w:rPr>
          <w:b/>
          <w:sz w:val="20"/>
          <w:szCs w:val="20"/>
        </w:rPr>
        <w:t>53</w:t>
      </w:r>
      <w:r w:rsidRPr="002C2798">
        <w:rPr>
          <w:sz w:val="20"/>
          <w:szCs w:val="20"/>
        </w:rPr>
        <w:t xml:space="preserve">, 5449 - 5460 </w:t>
      </w:r>
      <w:r w:rsidRPr="002C2798">
        <w:rPr>
          <w:b/>
          <w:sz w:val="20"/>
          <w:szCs w:val="20"/>
        </w:rPr>
        <w:t>(1996)</w:t>
      </w:r>
    </w:p>
    <w:p w:rsidR="00F2312A" w:rsidRPr="00F2312A" w:rsidRDefault="00F2312A" w:rsidP="00F2312A">
      <w:pPr>
        <w:pStyle w:val="ListParagraph"/>
        <w:ind w:left="360"/>
        <w:jc w:val="both"/>
        <w:rPr>
          <w:sz w:val="6"/>
          <w:szCs w:val="20"/>
        </w:rPr>
      </w:pPr>
    </w:p>
    <w:p w:rsidR="00F2312A" w:rsidRPr="002C2798" w:rsidRDefault="00F2312A" w:rsidP="00F2312A">
      <w:pPr>
        <w:pStyle w:val="ListParagraph"/>
        <w:numPr>
          <w:ilvl w:val="0"/>
          <w:numId w:val="41"/>
        </w:numPr>
        <w:ind w:left="426" w:hanging="426"/>
        <w:jc w:val="both"/>
        <w:rPr>
          <w:sz w:val="20"/>
          <w:szCs w:val="20"/>
        </w:rPr>
      </w:pPr>
      <w:proofErr w:type="spellStart"/>
      <w:r w:rsidRPr="002C2798">
        <w:rPr>
          <w:sz w:val="20"/>
          <w:szCs w:val="20"/>
        </w:rPr>
        <w:t>Camblong</w:t>
      </w:r>
      <w:proofErr w:type="spellEnd"/>
      <w:r w:rsidRPr="002C2798">
        <w:rPr>
          <w:sz w:val="20"/>
          <w:szCs w:val="20"/>
        </w:rPr>
        <w:t xml:space="preserve"> H.E., Linear transport theory of </w:t>
      </w:r>
      <w:proofErr w:type="spellStart"/>
      <w:r w:rsidRPr="002C2798">
        <w:rPr>
          <w:sz w:val="20"/>
          <w:szCs w:val="20"/>
        </w:rPr>
        <w:t>magnetoconductance</w:t>
      </w:r>
      <w:proofErr w:type="spellEnd"/>
      <w:r w:rsidRPr="002C2798">
        <w:rPr>
          <w:sz w:val="20"/>
          <w:szCs w:val="20"/>
        </w:rPr>
        <w:t xml:space="preserve"> in metallic </w:t>
      </w:r>
      <w:proofErr w:type="spellStart"/>
      <w:r w:rsidRPr="002C2798">
        <w:rPr>
          <w:sz w:val="20"/>
          <w:szCs w:val="20"/>
        </w:rPr>
        <w:t>multilayers</w:t>
      </w:r>
      <w:proofErr w:type="spellEnd"/>
      <w:r w:rsidRPr="002C2798">
        <w:rPr>
          <w:sz w:val="20"/>
          <w:szCs w:val="20"/>
        </w:rPr>
        <w:t xml:space="preserve">: A real – space approach, </w:t>
      </w:r>
      <w:r w:rsidRPr="002C2798">
        <w:rPr>
          <w:i/>
          <w:sz w:val="20"/>
          <w:szCs w:val="20"/>
        </w:rPr>
        <w:t>Phys. Rev. B</w:t>
      </w:r>
      <w:r w:rsidR="00466837">
        <w:rPr>
          <w:i/>
          <w:sz w:val="20"/>
          <w:szCs w:val="20"/>
        </w:rPr>
        <w:t>,</w:t>
      </w:r>
      <w:r w:rsidRPr="002C2798">
        <w:rPr>
          <w:sz w:val="20"/>
          <w:szCs w:val="20"/>
        </w:rPr>
        <w:t xml:space="preserve"> </w:t>
      </w:r>
      <w:r w:rsidRPr="002C2798">
        <w:rPr>
          <w:b/>
          <w:sz w:val="20"/>
          <w:szCs w:val="20"/>
        </w:rPr>
        <w:t>51</w:t>
      </w:r>
      <w:r w:rsidRPr="002C2798">
        <w:rPr>
          <w:sz w:val="20"/>
          <w:szCs w:val="20"/>
        </w:rPr>
        <w:t xml:space="preserve">, 1855 - 1865 </w:t>
      </w:r>
      <w:r w:rsidRPr="002C2798">
        <w:rPr>
          <w:b/>
          <w:sz w:val="20"/>
          <w:szCs w:val="20"/>
        </w:rPr>
        <w:t>(1995)</w:t>
      </w:r>
    </w:p>
    <w:p w:rsidR="00F2312A" w:rsidRPr="00F2312A" w:rsidRDefault="00F2312A" w:rsidP="00F2312A">
      <w:pPr>
        <w:pStyle w:val="ListParagraph"/>
        <w:ind w:left="360"/>
        <w:jc w:val="both"/>
        <w:rPr>
          <w:sz w:val="6"/>
          <w:szCs w:val="20"/>
        </w:rPr>
      </w:pPr>
    </w:p>
    <w:p w:rsidR="00F2312A" w:rsidRPr="002C2798" w:rsidRDefault="00F2312A" w:rsidP="00F2312A">
      <w:pPr>
        <w:pStyle w:val="ListParagraph"/>
        <w:numPr>
          <w:ilvl w:val="0"/>
          <w:numId w:val="41"/>
        </w:numPr>
        <w:ind w:left="426" w:hanging="426"/>
        <w:jc w:val="both"/>
        <w:rPr>
          <w:sz w:val="20"/>
          <w:szCs w:val="20"/>
        </w:rPr>
      </w:pPr>
      <w:r w:rsidRPr="002C2798">
        <w:rPr>
          <w:sz w:val="20"/>
          <w:szCs w:val="20"/>
        </w:rPr>
        <w:t>The model and its derivation are part of still – in – progress doctorate work of U.J.I.</w:t>
      </w:r>
    </w:p>
    <w:p w:rsidR="00F2312A" w:rsidRPr="00F2312A" w:rsidRDefault="00F2312A" w:rsidP="00F2312A">
      <w:pPr>
        <w:pStyle w:val="ListParagraph"/>
        <w:ind w:left="360"/>
        <w:jc w:val="both"/>
        <w:rPr>
          <w:sz w:val="6"/>
          <w:szCs w:val="20"/>
        </w:rPr>
      </w:pPr>
    </w:p>
    <w:p w:rsidR="00F2312A" w:rsidRPr="002C2798" w:rsidRDefault="00F2312A" w:rsidP="00F2312A">
      <w:pPr>
        <w:pStyle w:val="ListParagraph"/>
        <w:numPr>
          <w:ilvl w:val="0"/>
          <w:numId w:val="41"/>
        </w:numPr>
        <w:ind w:left="426" w:hanging="426"/>
        <w:jc w:val="both"/>
        <w:rPr>
          <w:sz w:val="20"/>
          <w:szCs w:val="20"/>
        </w:rPr>
      </w:pPr>
      <w:proofErr w:type="spellStart"/>
      <w:r w:rsidRPr="002C2798">
        <w:rPr>
          <w:sz w:val="20"/>
          <w:szCs w:val="20"/>
        </w:rPr>
        <w:t>Thanh</w:t>
      </w:r>
      <w:proofErr w:type="spellEnd"/>
      <w:r w:rsidRPr="002C2798">
        <w:rPr>
          <w:sz w:val="20"/>
          <w:szCs w:val="20"/>
        </w:rPr>
        <w:t xml:space="preserve"> N.T., </w:t>
      </w:r>
      <w:proofErr w:type="spellStart"/>
      <w:r w:rsidRPr="002C2798">
        <w:rPr>
          <w:sz w:val="20"/>
          <w:szCs w:val="20"/>
        </w:rPr>
        <w:t>Tu</w:t>
      </w:r>
      <w:proofErr w:type="spellEnd"/>
      <w:r w:rsidRPr="002C2798">
        <w:rPr>
          <w:sz w:val="20"/>
          <w:szCs w:val="20"/>
        </w:rPr>
        <w:t xml:space="preserve"> L.T., Ha N.D., Kim C.O., Kim C., Shin K.H. and </w:t>
      </w:r>
      <w:proofErr w:type="spellStart"/>
      <w:r w:rsidRPr="002C2798">
        <w:rPr>
          <w:sz w:val="20"/>
          <w:szCs w:val="20"/>
        </w:rPr>
        <w:t>Parvatheeswara</w:t>
      </w:r>
      <w:proofErr w:type="spellEnd"/>
      <w:r w:rsidRPr="002C2798">
        <w:rPr>
          <w:sz w:val="20"/>
          <w:szCs w:val="20"/>
        </w:rPr>
        <w:t xml:space="preserve"> </w:t>
      </w:r>
      <w:proofErr w:type="spellStart"/>
      <w:r w:rsidRPr="002C2798">
        <w:rPr>
          <w:sz w:val="20"/>
          <w:szCs w:val="20"/>
        </w:rPr>
        <w:t>Rao</w:t>
      </w:r>
      <w:proofErr w:type="spellEnd"/>
      <w:r w:rsidRPr="002C2798">
        <w:rPr>
          <w:sz w:val="20"/>
          <w:szCs w:val="20"/>
        </w:rPr>
        <w:t xml:space="preserve"> B., Thickness dependence of parallel and perpendicular anisotropic resistivity in Ta/</w:t>
      </w:r>
      <w:proofErr w:type="spellStart"/>
      <w:r w:rsidRPr="002C2798">
        <w:rPr>
          <w:sz w:val="20"/>
          <w:szCs w:val="20"/>
        </w:rPr>
        <w:t>NiFe</w:t>
      </w:r>
      <w:proofErr w:type="spellEnd"/>
      <w:r w:rsidRPr="002C2798">
        <w:rPr>
          <w:sz w:val="20"/>
          <w:szCs w:val="20"/>
        </w:rPr>
        <w:t>/</w:t>
      </w:r>
      <w:proofErr w:type="spellStart"/>
      <w:r w:rsidRPr="002C2798">
        <w:rPr>
          <w:sz w:val="20"/>
          <w:szCs w:val="20"/>
        </w:rPr>
        <w:t>IrMn</w:t>
      </w:r>
      <w:proofErr w:type="spellEnd"/>
      <w:r w:rsidRPr="002C2798">
        <w:rPr>
          <w:sz w:val="20"/>
          <w:szCs w:val="20"/>
        </w:rPr>
        <w:t xml:space="preserve">/Ta multilayer studied by anisotropic </w:t>
      </w:r>
      <w:proofErr w:type="spellStart"/>
      <w:r w:rsidRPr="002C2798">
        <w:rPr>
          <w:sz w:val="20"/>
          <w:szCs w:val="20"/>
        </w:rPr>
        <w:t>magnetoresistance</w:t>
      </w:r>
      <w:proofErr w:type="spellEnd"/>
      <w:r w:rsidRPr="002C2798">
        <w:rPr>
          <w:sz w:val="20"/>
          <w:szCs w:val="20"/>
        </w:rPr>
        <w:t xml:space="preserve"> and planar Hall effect,  </w:t>
      </w:r>
      <w:r w:rsidRPr="002C2798">
        <w:rPr>
          <w:i/>
          <w:sz w:val="20"/>
          <w:szCs w:val="20"/>
        </w:rPr>
        <w:t>J. Appl. Phys.</w:t>
      </w:r>
      <w:r w:rsidR="00466837">
        <w:rPr>
          <w:i/>
          <w:sz w:val="20"/>
          <w:szCs w:val="20"/>
        </w:rPr>
        <w:t>,</w:t>
      </w:r>
      <w:r w:rsidRPr="002C2798">
        <w:rPr>
          <w:sz w:val="20"/>
          <w:szCs w:val="20"/>
        </w:rPr>
        <w:t xml:space="preserve"> </w:t>
      </w:r>
      <w:r w:rsidRPr="002C2798">
        <w:rPr>
          <w:b/>
          <w:sz w:val="20"/>
          <w:szCs w:val="20"/>
        </w:rPr>
        <w:t>101</w:t>
      </w:r>
      <w:r w:rsidRPr="002C2798">
        <w:rPr>
          <w:sz w:val="20"/>
          <w:szCs w:val="20"/>
        </w:rPr>
        <w:t xml:space="preserve">, 053702-1-5 </w:t>
      </w:r>
      <w:r w:rsidRPr="002C2798">
        <w:rPr>
          <w:b/>
          <w:sz w:val="20"/>
          <w:szCs w:val="20"/>
        </w:rPr>
        <w:t>(2007)</w:t>
      </w:r>
    </w:p>
    <w:p w:rsidR="00F2312A" w:rsidRPr="00F2312A" w:rsidRDefault="00F2312A" w:rsidP="00F2312A">
      <w:pPr>
        <w:pStyle w:val="ListParagraph"/>
        <w:ind w:left="360"/>
        <w:jc w:val="both"/>
        <w:rPr>
          <w:sz w:val="6"/>
          <w:szCs w:val="20"/>
        </w:rPr>
      </w:pPr>
    </w:p>
    <w:p w:rsidR="00F2312A" w:rsidRDefault="00F2312A" w:rsidP="00F2312A">
      <w:pPr>
        <w:pStyle w:val="ListParagraph"/>
        <w:numPr>
          <w:ilvl w:val="0"/>
          <w:numId w:val="41"/>
        </w:numPr>
        <w:ind w:left="426" w:hanging="426"/>
        <w:jc w:val="both"/>
        <w:rPr>
          <w:b/>
          <w:sz w:val="20"/>
          <w:szCs w:val="20"/>
        </w:rPr>
      </w:pPr>
      <w:proofErr w:type="spellStart"/>
      <w:r w:rsidRPr="002C2798">
        <w:rPr>
          <w:sz w:val="20"/>
          <w:szCs w:val="20"/>
        </w:rPr>
        <w:t>Sondheimer</w:t>
      </w:r>
      <w:proofErr w:type="spellEnd"/>
      <w:r w:rsidRPr="002C2798">
        <w:rPr>
          <w:sz w:val="20"/>
          <w:szCs w:val="20"/>
        </w:rPr>
        <w:t xml:space="preserve"> E.H., The mean free path of electrons in metal, </w:t>
      </w:r>
      <w:r w:rsidRPr="002C2798">
        <w:rPr>
          <w:i/>
          <w:sz w:val="20"/>
          <w:szCs w:val="20"/>
        </w:rPr>
        <w:t>Adv. Phys.</w:t>
      </w:r>
      <w:r w:rsidRPr="002C2798">
        <w:rPr>
          <w:sz w:val="20"/>
          <w:szCs w:val="20"/>
        </w:rPr>
        <w:t xml:space="preserve"> </w:t>
      </w:r>
      <w:r w:rsidRPr="002C2798">
        <w:rPr>
          <w:b/>
          <w:sz w:val="20"/>
          <w:szCs w:val="20"/>
        </w:rPr>
        <w:t>50(6)</w:t>
      </w:r>
      <w:r w:rsidRPr="002C2798">
        <w:rPr>
          <w:sz w:val="20"/>
          <w:szCs w:val="20"/>
        </w:rPr>
        <w:t xml:space="preserve">, 466 - 537 </w:t>
      </w:r>
      <w:r w:rsidRPr="002C2798">
        <w:rPr>
          <w:b/>
          <w:sz w:val="20"/>
          <w:szCs w:val="20"/>
        </w:rPr>
        <w:t>(2001)</w:t>
      </w:r>
    </w:p>
    <w:p w:rsidR="00F2312A" w:rsidRDefault="00F2312A" w:rsidP="00F2312A">
      <w:pPr>
        <w:pStyle w:val="ListParagraph"/>
        <w:numPr>
          <w:ilvl w:val="0"/>
          <w:numId w:val="41"/>
        </w:numPr>
        <w:ind w:left="426" w:hanging="426"/>
        <w:jc w:val="both"/>
        <w:rPr>
          <w:b/>
          <w:sz w:val="20"/>
          <w:szCs w:val="20"/>
        </w:rPr>
        <w:sectPr w:rsidR="00F2312A" w:rsidSect="00F2312A">
          <w:headerReference w:type="default" r:id="rId22"/>
          <w:footerReference w:type="default" r:id="rId23"/>
          <w:headerReference w:type="first" r:id="rId24"/>
          <w:footerReference w:type="first" r:id="rId25"/>
          <w:type w:val="continuous"/>
          <w:pgSz w:w="12240" w:h="15840" w:code="1"/>
          <w:pgMar w:top="1440" w:right="749" w:bottom="1440" w:left="907" w:header="720" w:footer="720" w:gutter="0"/>
          <w:cols w:num="2" w:space="227"/>
          <w:docGrid w:linePitch="360"/>
        </w:sectPr>
      </w:pPr>
    </w:p>
    <w:p w:rsidR="00F2312A" w:rsidRPr="00F2312A" w:rsidRDefault="00F2312A" w:rsidP="00F2312A">
      <w:pPr>
        <w:jc w:val="both"/>
        <w:rPr>
          <w:sz w:val="20"/>
          <w:szCs w:val="20"/>
        </w:rPr>
      </w:pPr>
    </w:p>
    <w:p w:rsidR="00F2312A" w:rsidRPr="000D7A7D" w:rsidRDefault="00F2312A" w:rsidP="00F2312A">
      <w:pPr>
        <w:spacing w:line="360" w:lineRule="auto"/>
        <w:jc w:val="both"/>
        <w:rPr>
          <w:sz w:val="20"/>
          <w:lang w:val="en-IN"/>
        </w:rPr>
      </w:pPr>
    </w:p>
    <w:sectPr w:rsidR="00F2312A" w:rsidRPr="000D7A7D" w:rsidSect="00F2312A">
      <w:type w:val="continuous"/>
      <w:pgSz w:w="12240" w:h="15840" w:code="1"/>
      <w:pgMar w:top="1440" w:right="749" w:bottom="1440" w:left="907" w:header="720" w:footer="720" w:gutter="0"/>
      <w:cols w:space="22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397" w:rsidRDefault="009F7397" w:rsidP="008905F0">
      <w:r>
        <w:separator/>
      </w:r>
    </w:p>
  </w:endnote>
  <w:endnote w:type="continuationSeparator" w:id="0">
    <w:p w:rsidR="009F7397" w:rsidRDefault="009F7397" w:rsidP="008905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IHOO+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WEZXC+HelveticaNeue-Light">
    <w:altName w:val="Helvetica Neue"/>
    <w:panose1 w:val="00000000000000000000"/>
    <w:charset w:val="00"/>
    <w:family w:val="swiss"/>
    <w:notTrueType/>
    <w:pitch w:val="default"/>
    <w:sig w:usb0="00000003" w:usb1="00000000" w:usb2="00000000" w:usb3="00000000" w:csb0="00000001" w:csb1="00000000"/>
  </w:font>
  <w:font w:name="Yagut">
    <w:charset w:val="B2"/>
    <w:family w:val="auto"/>
    <w:pitch w:val="variable"/>
    <w:sig w:usb0="00006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674" w:rsidRDefault="003C76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397" w:rsidRDefault="0002109C" w:rsidP="001B4690">
    <w:pPr>
      <w:pStyle w:val="Footer"/>
      <w:tabs>
        <w:tab w:val="clear" w:pos="4680"/>
        <w:tab w:val="clear" w:pos="9360"/>
        <w:tab w:val="center" w:pos="9990"/>
      </w:tabs>
      <w:ind w:left="90"/>
    </w:pPr>
    <w:r w:rsidRPr="0002109C">
      <w:rPr>
        <w:b/>
        <w:noProof/>
        <w:sz w:val="20"/>
        <w:szCs w:val="20"/>
      </w:rPr>
      <w:pict>
        <v:rect id="_x0000_s2050" style="position:absolute;left:0;text-align:left;margin-left:2.15pt;margin-top:-1.55pt;width:479.9pt;height:16.9pt;z-index:-251654144" fillcolor="#d8d8d8" stroked="f" strokecolor="#a5a5a5"/>
      </w:pict>
    </w:r>
    <w:r w:rsidRPr="0002109C">
      <w:rPr>
        <w:b/>
        <w:noProof/>
        <w:sz w:val="20"/>
        <w:szCs w:val="20"/>
      </w:rPr>
      <w:pict>
        <v:rect id="_x0000_s2051" style="position:absolute;left:0;text-align:left;margin-left:485.2pt;margin-top:-1.55pt;width:29.45pt;height:16.9pt;z-index:-251653120" fillcolor="black" stroked="f" strokecolor="#a5a5a5"/>
      </w:pict>
    </w:r>
    <w:r w:rsidR="009F7397" w:rsidRPr="00101DF0">
      <w:rPr>
        <w:b/>
        <w:sz w:val="20"/>
        <w:szCs w:val="20"/>
      </w:rPr>
      <w:t xml:space="preserve"> International Science Congress Association</w:t>
    </w:r>
    <w:r w:rsidR="009F7397">
      <w:rPr>
        <w:b/>
        <w:sz w:val="20"/>
        <w:szCs w:val="20"/>
      </w:rPr>
      <w:tab/>
      <w:t xml:space="preserve"> </w:t>
    </w:r>
    <w:r w:rsidRPr="00101DF0">
      <w:rPr>
        <w:color w:val="FFFFFF"/>
        <w:sz w:val="20"/>
        <w:szCs w:val="20"/>
      </w:rPr>
      <w:fldChar w:fldCharType="begin"/>
    </w:r>
    <w:r w:rsidR="009F7397" w:rsidRPr="00101DF0">
      <w:rPr>
        <w:color w:val="FFFFFF"/>
        <w:sz w:val="20"/>
        <w:szCs w:val="20"/>
      </w:rPr>
      <w:instrText xml:space="preserve"> PAGE   \* MERGEFORMAT </w:instrText>
    </w:r>
    <w:r w:rsidRPr="00101DF0">
      <w:rPr>
        <w:color w:val="FFFFFF"/>
        <w:sz w:val="20"/>
        <w:szCs w:val="20"/>
      </w:rPr>
      <w:fldChar w:fldCharType="separate"/>
    </w:r>
    <w:r w:rsidR="009F7397">
      <w:rPr>
        <w:noProof/>
        <w:color w:val="FFFFFF"/>
        <w:sz w:val="20"/>
        <w:szCs w:val="20"/>
      </w:rPr>
      <w:t>2</w:t>
    </w:r>
    <w:r w:rsidRPr="00101DF0">
      <w:rPr>
        <w:color w:val="FFFFFF"/>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397" w:rsidRDefault="0002109C" w:rsidP="009521DE">
    <w:pPr>
      <w:pStyle w:val="Footer"/>
      <w:tabs>
        <w:tab w:val="clear" w:pos="4680"/>
        <w:tab w:val="clear" w:pos="9360"/>
        <w:tab w:val="left" w:pos="4857"/>
        <w:tab w:val="center" w:pos="9990"/>
      </w:tabs>
      <w:ind w:left="90"/>
    </w:pPr>
    <w:r w:rsidRPr="0002109C">
      <w:rPr>
        <w:b/>
        <w:noProof/>
        <w:sz w:val="20"/>
        <w:szCs w:val="20"/>
      </w:rPr>
      <w:pict>
        <v:rect id="_x0000_s2052" style="position:absolute;left:0;text-align:left;margin-left:-.05pt;margin-top:-1.55pt;width:499.55pt;height:16.9pt;z-index:-251649024" fillcolor="#d8d8d8" stroked="f" strokecolor="#a5a5a5"/>
      </w:pict>
    </w:r>
    <w:r w:rsidRPr="0002109C">
      <w:rPr>
        <w:b/>
        <w:noProof/>
        <w:sz w:val="20"/>
        <w:szCs w:val="20"/>
      </w:rPr>
      <w:pict>
        <v:rect id="_x0000_s2053" style="position:absolute;left:0;text-align:left;margin-left:504.5pt;margin-top:-1.55pt;width:24.95pt;height:16.9pt;z-index:-251648000" fillcolor="black" stroked="f" strokecolor="#a5a5a5"/>
      </w:pict>
    </w:r>
    <w:r w:rsidR="009F7397" w:rsidRPr="00101DF0">
      <w:rPr>
        <w:b/>
        <w:sz w:val="20"/>
        <w:szCs w:val="20"/>
      </w:rPr>
      <w:t xml:space="preserve"> International Science Congress Association</w:t>
    </w:r>
    <w:r w:rsidR="009F7397">
      <w:rPr>
        <w:b/>
        <w:sz w:val="20"/>
        <w:szCs w:val="20"/>
      </w:rPr>
      <w:tab/>
      <w:t xml:space="preserve"> </w:t>
    </w:r>
    <w:r w:rsidR="009F7397">
      <w:rPr>
        <w:b/>
        <w:sz w:val="20"/>
        <w:szCs w:val="20"/>
      </w:rPr>
      <w:tab/>
    </w:r>
    <w:r w:rsidR="009F7397">
      <w:rPr>
        <w:b/>
        <w:sz w:val="20"/>
        <w:szCs w:val="20"/>
      </w:rPr>
      <w:tab/>
      <w:t xml:space="preserve">    </w:t>
    </w:r>
    <w:r w:rsidRPr="00101DF0">
      <w:rPr>
        <w:color w:val="FFFFFF"/>
        <w:sz w:val="20"/>
        <w:szCs w:val="20"/>
      </w:rPr>
      <w:fldChar w:fldCharType="begin"/>
    </w:r>
    <w:r w:rsidR="009F7397" w:rsidRPr="00101DF0">
      <w:rPr>
        <w:color w:val="FFFFFF"/>
        <w:sz w:val="20"/>
        <w:szCs w:val="20"/>
      </w:rPr>
      <w:instrText xml:space="preserve"> PAGE   \* MERGEFORMAT </w:instrText>
    </w:r>
    <w:r w:rsidRPr="00101DF0">
      <w:rPr>
        <w:color w:val="FFFFFF"/>
        <w:sz w:val="20"/>
        <w:szCs w:val="20"/>
      </w:rPr>
      <w:fldChar w:fldCharType="separate"/>
    </w:r>
    <w:r w:rsidR="003C7674">
      <w:rPr>
        <w:noProof/>
        <w:color w:val="FFFFFF"/>
        <w:sz w:val="20"/>
        <w:szCs w:val="20"/>
      </w:rPr>
      <w:t>56</w:t>
    </w:r>
    <w:r w:rsidRPr="00101DF0">
      <w:rPr>
        <w:color w:val="FFFFFF"/>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397" w:rsidRPr="004F73C4" w:rsidRDefault="0002109C" w:rsidP="005D78D7">
    <w:pPr>
      <w:pStyle w:val="Footer"/>
      <w:tabs>
        <w:tab w:val="clear" w:pos="4680"/>
        <w:tab w:val="clear" w:pos="9360"/>
        <w:tab w:val="center" w:pos="10260"/>
      </w:tabs>
    </w:pPr>
    <w:r w:rsidRPr="0002109C">
      <w:rPr>
        <w:b/>
        <w:noProof/>
        <w:sz w:val="16"/>
        <w:szCs w:val="20"/>
      </w:rPr>
      <w:pict>
        <v:rect id="_x0000_s2072" style="position:absolute;margin-left:505.35pt;margin-top:-1.2pt;width:21.6pt;height:16.9pt;z-index:-251638784" fillcolor="black" stroked="f" strokecolor="#a5a5a5"/>
      </w:pict>
    </w:r>
    <w:r w:rsidRPr="0002109C">
      <w:rPr>
        <w:b/>
        <w:noProof/>
        <w:sz w:val="16"/>
        <w:szCs w:val="20"/>
      </w:rPr>
      <w:pict>
        <v:rect id="_x0000_s2071" style="position:absolute;margin-left:-1.5pt;margin-top:-1.35pt;width:498.05pt;height:17.05pt;z-index:-251639808" fillcolor="#d8d8d8" stroked="f" strokecolor="#a5a5a5"/>
      </w:pict>
    </w:r>
    <w:r w:rsidR="009F7397" w:rsidRPr="00101DF0">
      <w:rPr>
        <w:b/>
        <w:sz w:val="20"/>
        <w:szCs w:val="20"/>
      </w:rPr>
      <w:t>International Science Congress Association</w:t>
    </w:r>
    <w:r w:rsidR="009F7397">
      <w:rPr>
        <w:b/>
        <w:sz w:val="20"/>
        <w:szCs w:val="20"/>
      </w:rPr>
      <w:tab/>
      <w:t xml:space="preserve"> </w:t>
    </w:r>
    <w:r w:rsidRPr="00101DF0">
      <w:rPr>
        <w:color w:val="FFFFFF"/>
        <w:sz w:val="20"/>
        <w:szCs w:val="20"/>
      </w:rPr>
      <w:fldChar w:fldCharType="begin"/>
    </w:r>
    <w:r w:rsidR="009F7397" w:rsidRPr="00101DF0">
      <w:rPr>
        <w:color w:val="FFFFFF"/>
        <w:sz w:val="20"/>
        <w:szCs w:val="20"/>
      </w:rPr>
      <w:instrText xml:space="preserve"> PAGE   \* MERGEFORMAT </w:instrText>
    </w:r>
    <w:r w:rsidRPr="00101DF0">
      <w:rPr>
        <w:color w:val="FFFFFF"/>
        <w:sz w:val="20"/>
        <w:szCs w:val="20"/>
      </w:rPr>
      <w:fldChar w:fldCharType="separate"/>
    </w:r>
    <w:r w:rsidR="003C7674">
      <w:rPr>
        <w:noProof/>
        <w:color w:val="FFFFFF"/>
        <w:sz w:val="20"/>
        <w:szCs w:val="20"/>
      </w:rPr>
      <w:t>58</w:t>
    </w:r>
    <w:r w:rsidRPr="00101DF0">
      <w:rPr>
        <w:color w:val="FFFFFF"/>
        <w:sz w:val="20"/>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397" w:rsidRDefault="0002109C" w:rsidP="0088479D">
    <w:pPr>
      <w:pStyle w:val="Footer"/>
      <w:tabs>
        <w:tab w:val="clear" w:pos="9360"/>
        <w:tab w:val="right" w:pos="10890"/>
      </w:tabs>
    </w:pPr>
    <w:r w:rsidRPr="0002109C">
      <w:rPr>
        <w:b/>
        <w:noProof/>
      </w:rPr>
      <w:pict>
        <v:rect id="_x0000_s2062" style="position:absolute;margin-left:.2pt;margin-top:-1.55pt;width:521.55pt;height:16.9pt;z-index:-251642880" fillcolor="#d8d8d8" stroked="f" strokecolor="#a5a5a5"/>
      </w:pict>
    </w:r>
    <w:r w:rsidRPr="0002109C">
      <w:rPr>
        <w:b/>
        <w:noProof/>
      </w:rPr>
      <w:pict>
        <v:rect id="_x0000_s2063" style="position:absolute;margin-left:533.1pt;margin-top:-1.55pt;width:15.85pt;height:16.9pt;z-index:-251641856" fillcolor="black" stroked="f" strokecolor="#a5a5a5"/>
      </w:pict>
    </w:r>
    <w:r w:rsidR="009F7397">
      <w:rPr>
        <w:b/>
      </w:rPr>
      <w:t xml:space="preserve"> </w:t>
    </w:r>
    <w:r w:rsidR="009F7397" w:rsidRPr="00971290">
      <w:rPr>
        <w:b/>
      </w:rPr>
      <w:t>International Science Congress Association</w:t>
    </w:r>
    <w:r w:rsidR="009F7397">
      <w:rPr>
        <w:b/>
      </w:rPr>
      <w:tab/>
    </w:r>
    <w:r w:rsidR="009F7397">
      <w:rPr>
        <w:b/>
      </w:rPr>
      <w:tab/>
      <w:t xml:space="preserve">   </w:t>
    </w:r>
    <w:r w:rsidRPr="00B81A0D">
      <w:rPr>
        <w:color w:val="FFFFFF"/>
      </w:rPr>
      <w:fldChar w:fldCharType="begin"/>
    </w:r>
    <w:r w:rsidR="009F7397" w:rsidRPr="00B81A0D">
      <w:rPr>
        <w:color w:val="FFFFFF"/>
      </w:rPr>
      <w:instrText xml:space="preserve"> PAGE   \* MERGEFORMAT </w:instrText>
    </w:r>
    <w:r w:rsidRPr="00B81A0D">
      <w:rPr>
        <w:color w:val="FFFFFF"/>
      </w:rPr>
      <w:fldChar w:fldCharType="separate"/>
    </w:r>
    <w:r w:rsidR="009F7397">
      <w:rPr>
        <w:noProof/>
        <w:color w:val="FFFFFF"/>
      </w:rPr>
      <w:t>5</w:t>
    </w:r>
    <w:r w:rsidRPr="00B81A0D">
      <w:rPr>
        <w:color w:val="FFFFF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397" w:rsidRDefault="009F7397" w:rsidP="008905F0">
      <w:r>
        <w:separator/>
      </w:r>
    </w:p>
  </w:footnote>
  <w:footnote w:type="continuationSeparator" w:id="0">
    <w:p w:rsidR="009F7397" w:rsidRDefault="009F7397" w:rsidP="008905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674" w:rsidRDefault="003C76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397" w:rsidRPr="008905F0" w:rsidRDefault="009F7397" w:rsidP="00C90AD6">
    <w:pPr>
      <w:autoSpaceDE w:val="0"/>
      <w:autoSpaceDN w:val="0"/>
      <w:adjustRightInd w:val="0"/>
      <w:ind w:right="54"/>
      <w:rPr>
        <w:i/>
        <w:iCs/>
        <w:sz w:val="20"/>
        <w:szCs w:val="20"/>
      </w:rPr>
    </w:pPr>
    <w:r w:rsidRPr="008905F0">
      <w:rPr>
        <w:i/>
        <w:iCs/>
        <w:sz w:val="20"/>
        <w:szCs w:val="20"/>
      </w:rPr>
      <w:t xml:space="preserve">Research Journal of Chemical Sciences </w:t>
    </w:r>
    <w:r>
      <w:rPr>
        <w:i/>
        <w:iCs/>
        <w:sz w:val="20"/>
        <w:szCs w:val="20"/>
      </w:rPr>
      <w:t>______</w:t>
    </w:r>
    <w:r w:rsidRPr="008905F0">
      <w:rPr>
        <w:i/>
        <w:iCs/>
        <w:sz w:val="20"/>
        <w:szCs w:val="20"/>
      </w:rPr>
      <w:t>_</w:t>
    </w:r>
    <w:r>
      <w:rPr>
        <w:i/>
        <w:iCs/>
        <w:sz w:val="20"/>
        <w:szCs w:val="20"/>
      </w:rPr>
      <w:t>_</w:t>
    </w:r>
    <w:r w:rsidRPr="008905F0">
      <w:rPr>
        <w:i/>
        <w:iCs/>
        <w:sz w:val="20"/>
        <w:szCs w:val="20"/>
      </w:rPr>
      <w:t>_______________________________</w:t>
    </w:r>
    <w:r>
      <w:rPr>
        <w:i/>
        <w:iCs/>
        <w:sz w:val="20"/>
        <w:szCs w:val="20"/>
      </w:rPr>
      <w:t>______________</w:t>
    </w:r>
    <w:r w:rsidRPr="008905F0">
      <w:rPr>
        <w:i/>
        <w:iCs/>
        <w:sz w:val="20"/>
        <w:szCs w:val="20"/>
      </w:rPr>
      <w:t>__</w:t>
    </w:r>
    <w:r w:rsidRPr="005D0198">
      <w:rPr>
        <w:i/>
        <w:iCs/>
        <w:sz w:val="20"/>
        <w:szCs w:val="20"/>
      </w:rPr>
      <w:t xml:space="preserve"> </w:t>
    </w:r>
    <w:r w:rsidRPr="008905F0">
      <w:rPr>
        <w:bCs/>
        <w:sz w:val="20"/>
        <w:szCs w:val="20"/>
        <w:lang w:eastAsia="en-IN"/>
      </w:rPr>
      <w:t>ISSN 2231-606X</w:t>
    </w:r>
    <w:r w:rsidRPr="008905F0">
      <w:rPr>
        <w:i/>
        <w:iCs/>
        <w:sz w:val="20"/>
        <w:szCs w:val="20"/>
      </w:rPr>
      <w:t xml:space="preserve"> </w:t>
    </w:r>
  </w:p>
  <w:p w:rsidR="009F7397" w:rsidRDefault="009F7397" w:rsidP="00C90AD6">
    <w:pPr>
      <w:pStyle w:val="Header"/>
      <w:tabs>
        <w:tab w:val="clear" w:pos="4680"/>
        <w:tab w:val="clear" w:pos="9360"/>
        <w:tab w:val="right" w:pos="10260"/>
      </w:tabs>
      <w:ind w:right="36"/>
    </w:pPr>
    <w:r w:rsidRPr="008905F0">
      <w:rPr>
        <w:iCs/>
        <w:sz w:val="20"/>
        <w:szCs w:val="20"/>
      </w:rPr>
      <w:t xml:space="preserve">Vol. </w:t>
    </w:r>
    <w:r w:rsidRPr="008905F0">
      <w:rPr>
        <w:b/>
        <w:iCs/>
        <w:sz w:val="20"/>
        <w:szCs w:val="20"/>
      </w:rPr>
      <w:t xml:space="preserve">1(5), </w:t>
    </w:r>
    <w:r w:rsidRPr="008905F0">
      <w:rPr>
        <w:iCs/>
        <w:sz w:val="20"/>
        <w:szCs w:val="20"/>
      </w:rPr>
      <w:t xml:space="preserve">1-7, Aug. </w:t>
    </w:r>
    <w:r w:rsidRPr="008905F0">
      <w:rPr>
        <w:b/>
        <w:iCs/>
        <w:sz w:val="20"/>
        <w:szCs w:val="20"/>
      </w:rPr>
      <w:t>(2011)</w:t>
    </w:r>
    <w:r>
      <w:rPr>
        <w:b/>
        <w:iCs/>
        <w:sz w:val="20"/>
        <w:szCs w:val="20"/>
      </w:rPr>
      <w:tab/>
    </w:r>
    <w:proofErr w:type="spellStart"/>
    <w:r w:rsidRPr="008905F0">
      <w:rPr>
        <w:i/>
        <w:iCs/>
        <w:sz w:val="20"/>
        <w:szCs w:val="20"/>
      </w:rPr>
      <w:t>Res.J.Chem.Sci</w:t>
    </w:r>
    <w:proofErr w:type="spellEnd"/>
    <w:r w:rsidRPr="008905F0">
      <w:rPr>
        <w:i/>
        <w:iCs/>
        <w:sz w:val="20"/>
        <w:szCs w:val="20"/>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397" w:rsidRPr="008905F0" w:rsidRDefault="009F7397" w:rsidP="009E0B9F">
    <w:pPr>
      <w:autoSpaceDE w:val="0"/>
      <w:autoSpaceDN w:val="0"/>
      <w:adjustRightInd w:val="0"/>
      <w:ind w:left="1170" w:right="54"/>
      <w:rPr>
        <w:i/>
        <w:iCs/>
        <w:sz w:val="20"/>
        <w:szCs w:val="20"/>
      </w:rPr>
    </w:pPr>
    <w:r w:rsidRPr="00521176">
      <w:rPr>
        <w:i/>
        <w:iCs/>
        <w:noProof/>
        <w:sz w:val="20"/>
        <w:szCs w:val="20"/>
        <w:lang w:val="en-IN" w:eastAsia="en-IN"/>
      </w:rPr>
      <w:drawing>
        <wp:anchor distT="0" distB="0" distL="114300" distR="114300" simplePos="0" relativeHeight="251679744" behindDoc="0" locked="0" layoutInCell="1" allowOverlap="1">
          <wp:simplePos x="0" y="0"/>
          <wp:positionH relativeFrom="column">
            <wp:posOffset>125493</wp:posOffset>
          </wp:positionH>
          <wp:positionV relativeFrom="paragraph">
            <wp:posOffset>-179127</wp:posOffset>
          </wp:positionV>
          <wp:extent cx="606842" cy="600502"/>
          <wp:effectExtent l="19050" t="0" r="2758"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40352" t="22694" r="26486" b="16236"/>
                  <a:stretch>
                    <a:fillRect/>
                  </a:stretch>
                </pic:blipFill>
                <pic:spPr bwMode="auto">
                  <a:xfrm>
                    <a:off x="0" y="0"/>
                    <a:ext cx="606842" cy="600502"/>
                  </a:xfrm>
                  <a:prstGeom prst="rect">
                    <a:avLst/>
                  </a:prstGeom>
                  <a:noFill/>
                  <a:ln w="9525">
                    <a:noFill/>
                    <a:miter lim="800000"/>
                    <a:headEnd/>
                    <a:tailEnd/>
                  </a:ln>
                </pic:spPr>
              </pic:pic>
            </a:graphicData>
          </a:graphic>
        </wp:anchor>
      </w:drawing>
    </w:r>
    <w:r w:rsidRPr="008905F0">
      <w:rPr>
        <w:i/>
        <w:iCs/>
        <w:sz w:val="20"/>
        <w:szCs w:val="20"/>
      </w:rPr>
      <w:t xml:space="preserve"> Research Journal of </w:t>
    </w:r>
    <w:r>
      <w:rPr>
        <w:i/>
        <w:iCs/>
        <w:sz w:val="20"/>
        <w:szCs w:val="20"/>
      </w:rPr>
      <w:t xml:space="preserve">Recent </w:t>
    </w:r>
    <w:r w:rsidRPr="008905F0">
      <w:rPr>
        <w:i/>
        <w:iCs/>
        <w:sz w:val="20"/>
        <w:szCs w:val="20"/>
      </w:rPr>
      <w:t xml:space="preserve">Sciences </w:t>
    </w:r>
    <w:r>
      <w:rPr>
        <w:i/>
        <w:iCs/>
        <w:sz w:val="20"/>
        <w:szCs w:val="20"/>
      </w:rPr>
      <w:t>______</w:t>
    </w:r>
    <w:r w:rsidRPr="008905F0">
      <w:rPr>
        <w:i/>
        <w:iCs/>
        <w:sz w:val="20"/>
        <w:szCs w:val="20"/>
      </w:rPr>
      <w:t>______________________________</w:t>
    </w:r>
    <w:r>
      <w:rPr>
        <w:i/>
        <w:iCs/>
        <w:sz w:val="20"/>
        <w:szCs w:val="20"/>
      </w:rPr>
      <w:t>______</w:t>
    </w:r>
    <w:r w:rsidRPr="008905F0">
      <w:rPr>
        <w:i/>
        <w:iCs/>
        <w:sz w:val="20"/>
        <w:szCs w:val="20"/>
      </w:rPr>
      <w:t>____</w:t>
    </w:r>
    <w:r>
      <w:rPr>
        <w:i/>
        <w:iCs/>
        <w:sz w:val="20"/>
        <w:szCs w:val="20"/>
      </w:rPr>
      <w:t>___</w:t>
    </w:r>
    <w:r w:rsidRPr="005D0198">
      <w:rPr>
        <w:i/>
        <w:iCs/>
        <w:sz w:val="20"/>
        <w:szCs w:val="20"/>
      </w:rPr>
      <w:t xml:space="preserve"> </w:t>
    </w:r>
    <w:r w:rsidRPr="00F27022">
      <w:rPr>
        <w:iCs/>
        <w:sz w:val="20"/>
        <w:szCs w:val="20"/>
      </w:rPr>
      <w:t>ISSN 2277-2502</w:t>
    </w:r>
  </w:p>
  <w:p w:rsidR="009F7397" w:rsidRPr="008905F0" w:rsidRDefault="009F7397" w:rsidP="00E43E83">
    <w:pPr>
      <w:pStyle w:val="Header"/>
      <w:tabs>
        <w:tab w:val="clear" w:pos="4680"/>
        <w:tab w:val="clear" w:pos="9360"/>
        <w:tab w:val="right" w:pos="10530"/>
      </w:tabs>
      <w:ind w:left="1170"/>
      <w:rPr>
        <w:sz w:val="20"/>
        <w:szCs w:val="20"/>
      </w:rPr>
    </w:pPr>
    <w:r>
      <w:rPr>
        <w:iCs/>
        <w:sz w:val="20"/>
        <w:szCs w:val="20"/>
      </w:rPr>
      <w:t xml:space="preserve"> </w:t>
    </w:r>
    <w:r w:rsidRPr="008905F0">
      <w:rPr>
        <w:iCs/>
        <w:sz w:val="20"/>
        <w:szCs w:val="20"/>
      </w:rPr>
      <w:t xml:space="preserve">Vol. </w:t>
    </w:r>
    <w:r w:rsidR="00810B8E">
      <w:rPr>
        <w:b/>
        <w:iCs/>
        <w:sz w:val="20"/>
        <w:szCs w:val="20"/>
      </w:rPr>
      <w:t xml:space="preserve">1(11), </w:t>
    </w:r>
    <w:r w:rsidR="003C7674">
      <w:rPr>
        <w:iCs/>
        <w:sz w:val="20"/>
        <w:szCs w:val="20"/>
      </w:rPr>
      <w:t>56</w:t>
    </w:r>
    <w:r w:rsidR="00810B8E">
      <w:rPr>
        <w:iCs/>
        <w:sz w:val="20"/>
        <w:szCs w:val="20"/>
      </w:rPr>
      <w:t>-</w:t>
    </w:r>
    <w:r w:rsidR="003C7674">
      <w:rPr>
        <w:iCs/>
        <w:sz w:val="20"/>
        <w:szCs w:val="20"/>
      </w:rPr>
      <w:t>58</w:t>
    </w:r>
    <w:r w:rsidR="00810B8E">
      <w:rPr>
        <w:iCs/>
        <w:sz w:val="20"/>
        <w:szCs w:val="20"/>
      </w:rPr>
      <w:t>, November</w:t>
    </w:r>
    <w:r w:rsidR="00810B8E" w:rsidRPr="008905F0">
      <w:rPr>
        <w:b/>
        <w:iCs/>
        <w:sz w:val="20"/>
        <w:szCs w:val="20"/>
      </w:rPr>
      <w:t xml:space="preserve"> </w:t>
    </w:r>
    <w:r w:rsidRPr="008905F0">
      <w:rPr>
        <w:b/>
        <w:iCs/>
        <w:sz w:val="20"/>
        <w:szCs w:val="20"/>
      </w:rPr>
      <w:t>(201</w:t>
    </w:r>
    <w:r>
      <w:rPr>
        <w:b/>
        <w:iCs/>
        <w:sz w:val="20"/>
        <w:szCs w:val="20"/>
      </w:rPr>
      <w:t>2</w:t>
    </w:r>
    <w:r w:rsidRPr="008905F0">
      <w:rPr>
        <w:b/>
        <w:iCs/>
        <w:sz w:val="20"/>
        <w:szCs w:val="20"/>
      </w:rPr>
      <w:t>)</w:t>
    </w:r>
    <w:r>
      <w:rPr>
        <w:b/>
        <w:iCs/>
        <w:sz w:val="20"/>
        <w:szCs w:val="20"/>
      </w:rPr>
      <w:tab/>
    </w:r>
    <w:proofErr w:type="spellStart"/>
    <w:r w:rsidRPr="008905F0">
      <w:rPr>
        <w:i/>
        <w:iCs/>
        <w:sz w:val="20"/>
        <w:szCs w:val="20"/>
      </w:rPr>
      <w:t>Res.J.</w:t>
    </w:r>
    <w:r>
      <w:rPr>
        <w:i/>
        <w:iCs/>
        <w:sz w:val="20"/>
        <w:szCs w:val="20"/>
      </w:rPr>
      <w:t>Recent</w:t>
    </w:r>
    <w:proofErr w:type="spellEnd"/>
    <w:r>
      <w:rPr>
        <w:i/>
        <w:iCs/>
        <w:sz w:val="20"/>
        <w:szCs w:val="20"/>
      </w:rPr>
      <w:t xml:space="preserve"> </w:t>
    </w:r>
    <w:r w:rsidRPr="008905F0">
      <w:rPr>
        <w:i/>
        <w:iCs/>
        <w:sz w:val="20"/>
        <w:szCs w:val="20"/>
      </w:rPr>
      <w:t>Sci.</w:t>
    </w:r>
    <w:r>
      <w:rPr>
        <w:b/>
        <w:iCs/>
        <w:sz w:val="20"/>
        <w:szCs w:val="20"/>
      </w:rPr>
      <w:t xml:space="preserve"> </w:t>
    </w:r>
  </w:p>
  <w:p w:rsidR="009F7397" w:rsidRDefault="009F739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397" w:rsidRPr="008905F0" w:rsidRDefault="009F7397" w:rsidP="008F3DEB">
    <w:pPr>
      <w:autoSpaceDE w:val="0"/>
      <w:autoSpaceDN w:val="0"/>
      <w:adjustRightInd w:val="0"/>
      <w:ind w:right="-48"/>
      <w:rPr>
        <w:i/>
        <w:iCs/>
        <w:sz w:val="20"/>
        <w:szCs w:val="20"/>
      </w:rPr>
    </w:pPr>
    <w:r w:rsidRPr="008905F0">
      <w:rPr>
        <w:i/>
        <w:iCs/>
        <w:sz w:val="20"/>
        <w:szCs w:val="20"/>
      </w:rPr>
      <w:t xml:space="preserve">Research Journal of </w:t>
    </w:r>
    <w:r>
      <w:rPr>
        <w:i/>
        <w:iCs/>
        <w:sz w:val="20"/>
        <w:szCs w:val="20"/>
      </w:rPr>
      <w:t xml:space="preserve">Recent </w:t>
    </w:r>
    <w:r w:rsidRPr="008905F0">
      <w:rPr>
        <w:i/>
        <w:iCs/>
        <w:sz w:val="20"/>
        <w:szCs w:val="20"/>
      </w:rPr>
      <w:t xml:space="preserve">Sciences </w:t>
    </w:r>
    <w:r>
      <w:rPr>
        <w:i/>
        <w:iCs/>
        <w:sz w:val="20"/>
        <w:szCs w:val="20"/>
      </w:rPr>
      <w:t>______</w:t>
    </w:r>
    <w:r w:rsidRPr="008905F0">
      <w:rPr>
        <w:i/>
        <w:iCs/>
        <w:sz w:val="20"/>
        <w:szCs w:val="20"/>
      </w:rPr>
      <w:t>_</w:t>
    </w:r>
    <w:r>
      <w:rPr>
        <w:i/>
        <w:iCs/>
        <w:sz w:val="20"/>
        <w:szCs w:val="20"/>
      </w:rPr>
      <w:t>_</w:t>
    </w:r>
    <w:r w:rsidRPr="008905F0">
      <w:rPr>
        <w:i/>
        <w:iCs/>
        <w:sz w:val="20"/>
        <w:szCs w:val="20"/>
      </w:rPr>
      <w:t>_______________________________</w:t>
    </w:r>
    <w:r>
      <w:rPr>
        <w:i/>
        <w:iCs/>
        <w:sz w:val="20"/>
        <w:szCs w:val="20"/>
      </w:rPr>
      <w:t>______________</w:t>
    </w:r>
    <w:r w:rsidRPr="008905F0">
      <w:rPr>
        <w:i/>
        <w:iCs/>
        <w:sz w:val="20"/>
        <w:szCs w:val="20"/>
      </w:rPr>
      <w:t>_</w:t>
    </w:r>
    <w:r>
      <w:rPr>
        <w:i/>
        <w:iCs/>
        <w:sz w:val="20"/>
        <w:szCs w:val="20"/>
      </w:rPr>
      <w:t>________</w:t>
    </w:r>
    <w:r w:rsidRPr="005D0198">
      <w:rPr>
        <w:i/>
        <w:iCs/>
        <w:sz w:val="20"/>
        <w:szCs w:val="20"/>
      </w:rPr>
      <w:t xml:space="preserve"> </w:t>
    </w:r>
    <w:r w:rsidRPr="00F27022">
      <w:rPr>
        <w:iCs/>
        <w:sz w:val="20"/>
        <w:szCs w:val="20"/>
      </w:rPr>
      <w:t>ISSN 2277-2502</w:t>
    </w:r>
  </w:p>
  <w:p w:rsidR="009F7397" w:rsidRPr="008905F0" w:rsidRDefault="009F7397" w:rsidP="008F3DEB">
    <w:pPr>
      <w:autoSpaceDE w:val="0"/>
      <w:autoSpaceDN w:val="0"/>
      <w:adjustRightInd w:val="0"/>
      <w:ind w:right="-48"/>
      <w:rPr>
        <w:i/>
        <w:iCs/>
        <w:sz w:val="20"/>
        <w:szCs w:val="20"/>
      </w:rPr>
    </w:pPr>
    <w:r w:rsidRPr="008905F0">
      <w:rPr>
        <w:iCs/>
        <w:sz w:val="20"/>
        <w:szCs w:val="20"/>
      </w:rPr>
      <w:t xml:space="preserve">Vol. </w:t>
    </w:r>
    <w:r w:rsidR="00810B8E">
      <w:rPr>
        <w:b/>
        <w:iCs/>
        <w:sz w:val="20"/>
        <w:szCs w:val="20"/>
      </w:rPr>
      <w:t xml:space="preserve">1(11), </w:t>
    </w:r>
    <w:r w:rsidR="003C7674">
      <w:rPr>
        <w:iCs/>
        <w:sz w:val="20"/>
        <w:szCs w:val="20"/>
      </w:rPr>
      <w:t>56</w:t>
    </w:r>
    <w:r w:rsidR="00810B8E">
      <w:rPr>
        <w:iCs/>
        <w:sz w:val="20"/>
        <w:szCs w:val="20"/>
      </w:rPr>
      <w:t>-</w:t>
    </w:r>
    <w:r w:rsidR="003C7674">
      <w:rPr>
        <w:iCs/>
        <w:sz w:val="20"/>
        <w:szCs w:val="20"/>
      </w:rPr>
      <w:t>5</w:t>
    </w:r>
    <w:r w:rsidR="00810B8E">
      <w:rPr>
        <w:iCs/>
        <w:sz w:val="20"/>
        <w:szCs w:val="20"/>
      </w:rPr>
      <w:t>8, November</w:t>
    </w:r>
    <w:r w:rsidR="00810B8E" w:rsidRPr="008905F0">
      <w:rPr>
        <w:b/>
        <w:iCs/>
        <w:sz w:val="20"/>
        <w:szCs w:val="20"/>
      </w:rPr>
      <w:t xml:space="preserve"> </w:t>
    </w:r>
    <w:r w:rsidRPr="008905F0">
      <w:rPr>
        <w:b/>
        <w:iCs/>
        <w:sz w:val="20"/>
        <w:szCs w:val="20"/>
      </w:rPr>
      <w:t>(201</w:t>
    </w:r>
    <w:r>
      <w:rPr>
        <w:b/>
        <w:iCs/>
        <w:sz w:val="20"/>
        <w:szCs w:val="20"/>
      </w:rPr>
      <w:t>2</w:t>
    </w:r>
    <w:r w:rsidRPr="008905F0">
      <w:rPr>
        <w:b/>
        <w:iCs/>
        <w:sz w:val="20"/>
        <w:szCs w:val="20"/>
      </w:rPr>
      <w:t>)</w:t>
    </w:r>
    <w:r>
      <w:rPr>
        <w:b/>
        <w:iCs/>
        <w:sz w:val="20"/>
        <w:szCs w:val="20"/>
      </w:rPr>
      <w:tab/>
    </w:r>
    <w:r>
      <w:rPr>
        <w:b/>
        <w:iCs/>
        <w:sz w:val="20"/>
        <w:szCs w:val="20"/>
      </w:rPr>
      <w:tab/>
    </w:r>
    <w:r>
      <w:rPr>
        <w:b/>
        <w:iCs/>
        <w:sz w:val="20"/>
        <w:szCs w:val="20"/>
      </w:rPr>
      <w:tab/>
    </w:r>
    <w:r>
      <w:rPr>
        <w:b/>
        <w:iCs/>
        <w:sz w:val="20"/>
        <w:szCs w:val="20"/>
      </w:rPr>
      <w:tab/>
    </w:r>
    <w:r>
      <w:rPr>
        <w:b/>
        <w:iCs/>
        <w:sz w:val="20"/>
        <w:szCs w:val="20"/>
      </w:rPr>
      <w:tab/>
    </w:r>
    <w:r>
      <w:rPr>
        <w:b/>
        <w:iCs/>
        <w:sz w:val="20"/>
        <w:szCs w:val="20"/>
      </w:rPr>
      <w:tab/>
    </w:r>
    <w:r>
      <w:rPr>
        <w:b/>
        <w:iCs/>
        <w:sz w:val="20"/>
        <w:szCs w:val="20"/>
      </w:rPr>
      <w:tab/>
      <w:t xml:space="preserve">          </w:t>
    </w:r>
    <w:r>
      <w:rPr>
        <w:b/>
        <w:iCs/>
        <w:sz w:val="20"/>
        <w:szCs w:val="20"/>
      </w:rPr>
      <w:tab/>
      <w:t xml:space="preserve">          </w:t>
    </w:r>
    <w:r>
      <w:rPr>
        <w:i/>
        <w:iCs/>
        <w:sz w:val="20"/>
        <w:szCs w:val="20"/>
      </w:rPr>
      <w:t>Res. J. Recent Sci.</w:t>
    </w:r>
  </w:p>
  <w:p w:rsidR="009F7397" w:rsidRDefault="009F7397" w:rsidP="005D78D7">
    <w:pPr>
      <w:pStyle w:val="Header"/>
      <w:tabs>
        <w:tab w:val="clear" w:pos="4680"/>
        <w:tab w:val="clear" w:pos="9360"/>
        <w:tab w:val="right" w:pos="10530"/>
      </w:tabs>
      <w:ind w:right="36"/>
    </w:pPr>
    <w:r>
      <w:rPr>
        <w:b/>
        <w:iCs/>
        <w:sz w:val="20"/>
        <w:szCs w:val="20"/>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397" w:rsidRPr="0016533D" w:rsidRDefault="009F7397" w:rsidP="0088479D">
    <w:pPr>
      <w:autoSpaceDE w:val="0"/>
      <w:autoSpaceDN w:val="0"/>
      <w:adjustRightInd w:val="0"/>
      <w:ind w:left="1170" w:right="-9"/>
      <w:rPr>
        <w:i/>
        <w:iCs/>
        <w:sz w:val="20"/>
        <w:szCs w:val="20"/>
      </w:rPr>
    </w:pPr>
    <w:r w:rsidRPr="0016533D">
      <w:rPr>
        <w:i/>
        <w:iCs/>
        <w:sz w:val="20"/>
        <w:szCs w:val="20"/>
      </w:rPr>
      <w:t>Research Journal of Chemical Sciences</w:t>
    </w:r>
    <w:r w:rsidR="0002109C" w:rsidRPr="0002109C">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0;text-align:left;margin-left:.2pt;margin-top:-18.85pt;width:54.5pt;height:54.5pt;z-index:-251645952;mso-position-horizontal-relative:text;mso-position-vertical-relative:text" wrapcoords="-270 0 -270 21330 21600 21330 21600 0 -270 0">
          <v:imagedata r:id="rId1" o:title="Final Logo (GIF)"/>
          <w10:wrap type="through"/>
        </v:shape>
      </w:pict>
    </w:r>
    <w:r>
      <w:rPr>
        <w:i/>
        <w:iCs/>
        <w:sz w:val="20"/>
        <w:szCs w:val="20"/>
      </w:rPr>
      <w:t>_</w:t>
    </w:r>
    <w:r w:rsidRPr="0016533D">
      <w:rPr>
        <w:i/>
        <w:iCs/>
        <w:sz w:val="20"/>
        <w:szCs w:val="20"/>
      </w:rPr>
      <w:t>______________________________</w:t>
    </w:r>
    <w:r>
      <w:rPr>
        <w:i/>
        <w:iCs/>
        <w:sz w:val="20"/>
        <w:szCs w:val="20"/>
      </w:rPr>
      <w:t>______________</w:t>
    </w:r>
    <w:r w:rsidRPr="0016533D">
      <w:rPr>
        <w:i/>
        <w:iCs/>
        <w:sz w:val="20"/>
        <w:szCs w:val="20"/>
      </w:rPr>
      <w:t>_</w:t>
    </w:r>
    <w:r>
      <w:rPr>
        <w:i/>
        <w:iCs/>
        <w:sz w:val="20"/>
        <w:szCs w:val="20"/>
      </w:rPr>
      <w:t>_</w:t>
    </w:r>
    <w:r w:rsidRPr="0016533D">
      <w:rPr>
        <w:i/>
        <w:iCs/>
        <w:sz w:val="20"/>
        <w:szCs w:val="20"/>
      </w:rPr>
      <w:t xml:space="preserve">_ </w:t>
    </w:r>
    <w:r w:rsidRPr="0016533D">
      <w:rPr>
        <w:bCs/>
        <w:sz w:val="20"/>
        <w:szCs w:val="20"/>
        <w:lang w:eastAsia="en-IN"/>
      </w:rPr>
      <w:t>ISSN 2231-606X</w:t>
    </w:r>
    <w:r w:rsidRPr="0016533D">
      <w:rPr>
        <w:i/>
        <w:iCs/>
        <w:sz w:val="20"/>
        <w:szCs w:val="20"/>
      </w:rPr>
      <w:t xml:space="preserve"> </w:t>
    </w:r>
  </w:p>
  <w:p w:rsidR="009F7397" w:rsidRPr="0016533D" w:rsidRDefault="009F7397" w:rsidP="0088479D">
    <w:pPr>
      <w:pStyle w:val="Header"/>
      <w:tabs>
        <w:tab w:val="clear" w:pos="9360"/>
        <w:tab w:val="right" w:pos="10620"/>
      </w:tabs>
      <w:ind w:left="1170"/>
      <w:rPr>
        <w:sz w:val="20"/>
        <w:szCs w:val="20"/>
      </w:rPr>
    </w:pPr>
    <w:r w:rsidRPr="0016533D">
      <w:rPr>
        <w:iCs/>
        <w:sz w:val="20"/>
        <w:szCs w:val="20"/>
      </w:rPr>
      <w:t xml:space="preserve">Vol. </w:t>
    </w:r>
    <w:r w:rsidRPr="0016533D">
      <w:rPr>
        <w:b/>
        <w:iCs/>
        <w:sz w:val="20"/>
        <w:szCs w:val="20"/>
      </w:rPr>
      <w:t xml:space="preserve">1(5), </w:t>
    </w:r>
    <w:r w:rsidRPr="0016533D">
      <w:rPr>
        <w:iCs/>
        <w:sz w:val="20"/>
        <w:szCs w:val="20"/>
      </w:rPr>
      <w:t xml:space="preserve">1-7, Aug. </w:t>
    </w:r>
    <w:r w:rsidRPr="0016533D">
      <w:rPr>
        <w:b/>
        <w:iCs/>
        <w:sz w:val="20"/>
        <w:szCs w:val="20"/>
      </w:rPr>
      <w:t>(2011)</w:t>
    </w:r>
    <w:r>
      <w:rPr>
        <w:b/>
        <w:iCs/>
        <w:sz w:val="20"/>
        <w:szCs w:val="20"/>
      </w:rPr>
      <w:tab/>
    </w:r>
    <w:r>
      <w:rPr>
        <w:b/>
        <w:iCs/>
        <w:sz w:val="20"/>
        <w:szCs w:val="20"/>
      </w:rPr>
      <w:tab/>
    </w:r>
    <w:proofErr w:type="spellStart"/>
    <w:r w:rsidRPr="0016533D">
      <w:rPr>
        <w:i/>
        <w:iCs/>
        <w:sz w:val="20"/>
        <w:szCs w:val="20"/>
      </w:rPr>
      <w:t>Res.J.Chem.Sci</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33F"/>
    <w:multiLevelType w:val="hybridMultilevel"/>
    <w:tmpl w:val="A10E2874"/>
    <w:lvl w:ilvl="0" w:tplc="69F42170">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0A72EE3"/>
    <w:multiLevelType w:val="hybridMultilevel"/>
    <w:tmpl w:val="65307AF8"/>
    <w:lvl w:ilvl="0" w:tplc="EC1A23E4">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013163CD"/>
    <w:multiLevelType w:val="hybridMultilevel"/>
    <w:tmpl w:val="02AE0476"/>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
    <w:nsid w:val="024252D8"/>
    <w:multiLevelType w:val="hybridMultilevel"/>
    <w:tmpl w:val="B0B20F7C"/>
    <w:lvl w:ilvl="0" w:tplc="5426BD74">
      <w:start w:val="1"/>
      <w:numFmt w:val="lowerLetter"/>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4">
    <w:nsid w:val="07BD0C30"/>
    <w:multiLevelType w:val="hybridMultilevel"/>
    <w:tmpl w:val="289C49E8"/>
    <w:lvl w:ilvl="0" w:tplc="04210019">
      <w:start w:val="1"/>
      <w:numFmt w:val="lowerLetter"/>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5">
    <w:nsid w:val="0A895E85"/>
    <w:multiLevelType w:val="hybridMultilevel"/>
    <w:tmpl w:val="DF9ACA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nsid w:val="18663FD0"/>
    <w:multiLevelType w:val="hybridMultilevel"/>
    <w:tmpl w:val="E690B758"/>
    <w:lvl w:ilvl="0" w:tplc="1DE660E0">
      <w:start w:val="1"/>
      <w:numFmt w:val="decimal"/>
      <w:lvlText w:val="%1."/>
      <w:lvlJc w:val="left"/>
      <w:pPr>
        <w:ind w:left="36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C7E4A60"/>
    <w:multiLevelType w:val="hybridMultilevel"/>
    <w:tmpl w:val="95684740"/>
    <w:lvl w:ilvl="0" w:tplc="C6A2E65E">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1D0627DE"/>
    <w:multiLevelType w:val="hybridMultilevel"/>
    <w:tmpl w:val="33C8E51C"/>
    <w:lvl w:ilvl="0" w:tplc="2424E748">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9">
    <w:nsid w:val="1D3411FD"/>
    <w:multiLevelType w:val="hybridMultilevel"/>
    <w:tmpl w:val="F3CEACC2"/>
    <w:lvl w:ilvl="0" w:tplc="1CF2BF40">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nsid w:val="1DEB70B8"/>
    <w:multiLevelType w:val="hybridMultilevel"/>
    <w:tmpl w:val="BD6C782A"/>
    <w:lvl w:ilvl="0" w:tplc="500079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2DC001D"/>
    <w:multiLevelType w:val="hybridMultilevel"/>
    <w:tmpl w:val="618C9AF2"/>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2">
    <w:nsid w:val="232A28C7"/>
    <w:multiLevelType w:val="hybridMultilevel"/>
    <w:tmpl w:val="E8C8F954"/>
    <w:lvl w:ilvl="0" w:tplc="C3088472">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nsid w:val="34FB4A09"/>
    <w:multiLevelType w:val="hybridMultilevel"/>
    <w:tmpl w:val="E9FA99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376B4CFE"/>
    <w:multiLevelType w:val="hybridMultilevel"/>
    <w:tmpl w:val="1232714A"/>
    <w:lvl w:ilvl="0" w:tplc="9D7400B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DB10D7"/>
    <w:multiLevelType w:val="hybridMultilevel"/>
    <w:tmpl w:val="BCDA9836"/>
    <w:lvl w:ilvl="0" w:tplc="FAEE36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1F085C"/>
    <w:multiLevelType w:val="hybridMultilevel"/>
    <w:tmpl w:val="AE740B10"/>
    <w:lvl w:ilvl="0" w:tplc="DA3CADFE">
      <w:start w:val="1"/>
      <w:numFmt w:val="decimal"/>
      <w:lvlText w:val="%1."/>
      <w:lvlJc w:val="left"/>
      <w:pPr>
        <w:ind w:left="928" w:hanging="360"/>
      </w:pPr>
      <w:rPr>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2F2C6B"/>
    <w:multiLevelType w:val="hybridMultilevel"/>
    <w:tmpl w:val="97BC8792"/>
    <w:lvl w:ilvl="0" w:tplc="87E859B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30026C1"/>
    <w:multiLevelType w:val="hybridMultilevel"/>
    <w:tmpl w:val="1EAE4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4E125DAA"/>
    <w:multiLevelType w:val="hybridMultilevel"/>
    <w:tmpl w:val="11180A9A"/>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F831950"/>
    <w:multiLevelType w:val="hybridMultilevel"/>
    <w:tmpl w:val="9F96D9AA"/>
    <w:lvl w:ilvl="0" w:tplc="D072213A">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0DA7C39"/>
    <w:multiLevelType w:val="hybridMultilevel"/>
    <w:tmpl w:val="7CA41368"/>
    <w:lvl w:ilvl="0" w:tplc="F5FA3EE0">
      <w:start w:val="1"/>
      <w:numFmt w:val="decimal"/>
      <w:lvlText w:val="%1."/>
      <w:lvlJc w:val="left"/>
      <w:pPr>
        <w:ind w:left="720" w:hanging="72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513A7771"/>
    <w:multiLevelType w:val="hybridMultilevel"/>
    <w:tmpl w:val="772AF118"/>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23">
    <w:nsid w:val="52024B7B"/>
    <w:multiLevelType w:val="hybridMultilevel"/>
    <w:tmpl w:val="0590BB90"/>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24">
    <w:nsid w:val="53D316F9"/>
    <w:multiLevelType w:val="hybridMultilevel"/>
    <w:tmpl w:val="4B905F8E"/>
    <w:lvl w:ilvl="0" w:tplc="1F1E26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572613"/>
    <w:multiLevelType w:val="hybridMultilevel"/>
    <w:tmpl w:val="C5641CEE"/>
    <w:lvl w:ilvl="0" w:tplc="AA089268">
      <w:start w:val="1"/>
      <w:numFmt w:val="decimal"/>
      <w:lvlText w:val="%1."/>
      <w:lvlJc w:val="left"/>
      <w:pPr>
        <w:ind w:left="720" w:hanging="360"/>
      </w:pPr>
      <w:rPr>
        <w:rFonts w:hint="default"/>
        <w:b w:val="0"/>
        <w:color w:val="auto"/>
        <w:sz w:val="20"/>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A70FC3E">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C72195"/>
    <w:multiLevelType w:val="hybridMultilevel"/>
    <w:tmpl w:val="11B48C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590E49A9"/>
    <w:multiLevelType w:val="hybridMultilevel"/>
    <w:tmpl w:val="BE58DA44"/>
    <w:lvl w:ilvl="0" w:tplc="F2AEC724">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8">
    <w:nsid w:val="5A2461E3"/>
    <w:multiLevelType w:val="hybridMultilevel"/>
    <w:tmpl w:val="EF869FBA"/>
    <w:lvl w:ilvl="0" w:tplc="2F44919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B3A1AD8"/>
    <w:multiLevelType w:val="hybridMultilevel"/>
    <w:tmpl w:val="8E6EA3CC"/>
    <w:lvl w:ilvl="0" w:tplc="B73E6762">
      <w:numFmt w:val="bullet"/>
      <w:lvlText w:val="-"/>
      <w:lvlJc w:val="left"/>
      <w:pPr>
        <w:ind w:left="717" w:hanging="360"/>
      </w:pPr>
      <w:rPr>
        <w:rFonts w:ascii="Times New Roman" w:eastAsia="Times New Roman" w:hAnsi="Times New Roman" w:hint="default"/>
      </w:rPr>
    </w:lvl>
    <w:lvl w:ilvl="1" w:tplc="04210003">
      <w:start w:val="1"/>
      <w:numFmt w:val="bullet"/>
      <w:lvlText w:val="o"/>
      <w:lvlJc w:val="left"/>
      <w:pPr>
        <w:ind w:left="1437" w:hanging="360"/>
      </w:pPr>
      <w:rPr>
        <w:rFonts w:ascii="Courier New" w:hAnsi="Courier New" w:hint="default"/>
      </w:rPr>
    </w:lvl>
    <w:lvl w:ilvl="2" w:tplc="04210005">
      <w:start w:val="1"/>
      <w:numFmt w:val="bullet"/>
      <w:lvlText w:val=""/>
      <w:lvlJc w:val="left"/>
      <w:pPr>
        <w:ind w:left="2157" w:hanging="360"/>
      </w:pPr>
      <w:rPr>
        <w:rFonts w:ascii="Wingdings" w:hAnsi="Wingdings" w:hint="default"/>
      </w:rPr>
    </w:lvl>
    <w:lvl w:ilvl="3" w:tplc="04210001">
      <w:start w:val="1"/>
      <w:numFmt w:val="bullet"/>
      <w:lvlText w:val=""/>
      <w:lvlJc w:val="left"/>
      <w:pPr>
        <w:ind w:left="2877" w:hanging="360"/>
      </w:pPr>
      <w:rPr>
        <w:rFonts w:ascii="Symbol" w:hAnsi="Symbol" w:hint="default"/>
      </w:rPr>
    </w:lvl>
    <w:lvl w:ilvl="4" w:tplc="04210003">
      <w:start w:val="1"/>
      <w:numFmt w:val="bullet"/>
      <w:lvlText w:val="o"/>
      <w:lvlJc w:val="left"/>
      <w:pPr>
        <w:ind w:left="3597" w:hanging="360"/>
      </w:pPr>
      <w:rPr>
        <w:rFonts w:ascii="Courier New" w:hAnsi="Courier New" w:hint="default"/>
      </w:rPr>
    </w:lvl>
    <w:lvl w:ilvl="5" w:tplc="04210005">
      <w:start w:val="1"/>
      <w:numFmt w:val="bullet"/>
      <w:lvlText w:val=""/>
      <w:lvlJc w:val="left"/>
      <w:pPr>
        <w:ind w:left="4317" w:hanging="360"/>
      </w:pPr>
      <w:rPr>
        <w:rFonts w:ascii="Wingdings" w:hAnsi="Wingdings" w:hint="default"/>
      </w:rPr>
    </w:lvl>
    <w:lvl w:ilvl="6" w:tplc="04210001">
      <w:start w:val="1"/>
      <w:numFmt w:val="bullet"/>
      <w:lvlText w:val=""/>
      <w:lvlJc w:val="left"/>
      <w:pPr>
        <w:ind w:left="5037" w:hanging="360"/>
      </w:pPr>
      <w:rPr>
        <w:rFonts w:ascii="Symbol" w:hAnsi="Symbol" w:hint="default"/>
      </w:rPr>
    </w:lvl>
    <w:lvl w:ilvl="7" w:tplc="04210003">
      <w:start w:val="1"/>
      <w:numFmt w:val="bullet"/>
      <w:lvlText w:val="o"/>
      <w:lvlJc w:val="left"/>
      <w:pPr>
        <w:ind w:left="5757" w:hanging="360"/>
      </w:pPr>
      <w:rPr>
        <w:rFonts w:ascii="Courier New" w:hAnsi="Courier New" w:hint="default"/>
      </w:rPr>
    </w:lvl>
    <w:lvl w:ilvl="8" w:tplc="04210005">
      <w:start w:val="1"/>
      <w:numFmt w:val="bullet"/>
      <w:lvlText w:val=""/>
      <w:lvlJc w:val="left"/>
      <w:pPr>
        <w:ind w:left="6477" w:hanging="360"/>
      </w:pPr>
      <w:rPr>
        <w:rFonts w:ascii="Wingdings" w:hAnsi="Wingdings" w:hint="default"/>
      </w:rPr>
    </w:lvl>
  </w:abstractNum>
  <w:abstractNum w:abstractNumId="30">
    <w:nsid w:val="5D874F31"/>
    <w:multiLevelType w:val="hybridMultilevel"/>
    <w:tmpl w:val="4AF2AA68"/>
    <w:lvl w:ilvl="0" w:tplc="F16C3E06">
      <w:start w:val="1"/>
      <w:numFmt w:val="decimal"/>
      <w:lvlText w:val="%1."/>
      <w:lvlJc w:val="left"/>
      <w:pPr>
        <w:ind w:left="360" w:hanging="360"/>
      </w:pPr>
      <w:rPr>
        <w:b w:val="0"/>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F161875"/>
    <w:multiLevelType w:val="hybridMultilevel"/>
    <w:tmpl w:val="B85AD07E"/>
    <w:lvl w:ilvl="0" w:tplc="906AD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3DB0DDB"/>
    <w:multiLevelType w:val="hybridMultilevel"/>
    <w:tmpl w:val="55E6F282"/>
    <w:lvl w:ilvl="0" w:tplc="BEA658CE">
      <w:start w:val="35"/>
      <w:numFmt w:val="bullet"/>
      <w:lvlText w:val=""/>
      <w:lvlJc w:val="left"/>
      <w:pPr>
        <w:ind w:left="720" w:hanging="360"/>
      </w:pPr>
      <w:rPr>
        <w:rFonts w:ascii="Wingdings" w:eastAsia="Times New Roman"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33">
    <w:nsid w:val="65A70446"/>
    <w:multiLevelType w:val="hybridMultilevel"/>
    <w:tmpl w:val="2FD4642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nsid w:val="66A066B7"/>
    <w:multiLevelType w:val="hybridMultilevel"/>
    <w:tmpl w:val="FBA8E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F103AB"/>
    <w:multiLevelType w:val="hybridMultilevel"/>
    <w:tmpl w:val="BC767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6D39048F"/>
    <w:multiLevelType w:val="hybridMultilevel"/>
    <w:tmpl w:val="9A5E6CF0"/>
    <w:lvl w:ilvl="0" w:tplc="9DAC5CC4">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nsid w:val="6F0D0325"/>
    <w:multiLevelType w:val="hybridMultilevel"/>
    <w:tmpl w:val="7BB8C0F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8">
    <w:nsid w:val="704268A0"/>
    <w:multiLevelType w:val="hybridMultilevel"/>
    <w:tmpl w:val="3B685FB6"/>
    <w:lvl w:ilvl="0" w:tplc="5166162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9116590"/>
    <w:multiLevelType w:val="hybridMultilevel"/>
    <w:tmpl w:val="31BAF296"/>
    <w:lvl w:ilvl="0" w:tplc="12024C0C">
      <w:start w:val="1"/>
      <w:numFmt w:val="decimal"/>
      <w:lvlText w:val="%1."/>
      <w:lvlJc w:val="left"/>
      <w:pPr>
        <w:ind w:left="360" w:hanging="360"/>
      </w:pPr>
      <w:rPr>
        <w:rFonts w:ascii="Times New Roman" w:eastAsia="SimSu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443319"/>
    <w:multiLevelType w:val="hybridMultilevel"/>
    <w:tmpl w:val="5FD8612E"/>
    <w:lvl w:ilvl="0" w:tplc="99D62BE6">
      <w:numFmt w:val="bullet"/>
      <w:lvlText w:val="-"/>
      <w:lvlJc w:val="left"/>
      <w:pPr>
        <w:ind w:left="1482" w:hanging="360"/>
      </w:pPr>
      <w:rPr>
        <w:rFonts w:ascii="Times New Roman" w:eastAsia="Times New Roman" w:hAnsi="Times New Roman" w:hint="default"/>
      </w:rPr>
    </w:lvl>
    <w:lvl w:ilvl="1" w:tplc="04210003">
      <w:start w:val="1"/>
      <w:numFmt w:val="bullet"/>
      <w:lvlText w:val="o"/>
      <w:lvlJc w:val="left"/>
      <w:pPr>
        <w:ind w:left="2202" w:hanging="360"/>
      </w:pPr>
      <w:rPr>
        <w:rFonts w:ascii="Courier New" w:hAnsi="Courier New" w:hint="default"/>
      </w:rPr>
    </w:lvl>
    <w:lvl w:ilvl="2" w:tplc="04210005">
      <w:start w:val="1"/>
      <w:numFmt w:val="bullet"/>
      <w:lvlText w:val=""/>
      <w:lvlJc w:val="left"/>
      <w:pPr>
        <w:ind w:left="2922" w:hanging="360"/>
      </w:pPr>
      <w:rPr>
        <w:rFonts w:ascii="Wingdings" w:hAnsi="Wingdings" w:hint="default"/>
      </w:rPr>
    </w:lvl>
    <w:lvl w:ilvl="3" w:tplc="04210001">
      <w:start w:val="1"/>
      <w:numFmt w:val="bullet"/>
      <w:lvlText w:val=""/>
      <w:lvlJc w:val="left"/>
      <w:pPr>
        <w:ind w:left="3642" w:hanging="360"/>
      </w:pPr>
      <w:rPr>
        <w:rFonts w:ascii="Symbol" w:hAnsi="Symbol" w:hint="default"/>
      </w:rPr>
    </w:lvl>
    <w:lvl w:ilvl="4" w:tplc="04210003">
      <w:start w:val="1"/>
      <w:numFmt w:val="bullet"/>
      <w:lvlText w:val="o"/>
      <w:lvlJc w:val="left"/>
      <w:pPr>
        <w:ind w:left="4362" w:hanging="360"/>
      </w:pPr>
      <w:rPr>
        <w:rFonts w:ascii="Courier New" w:hAnsi="Courier New" w:hint="default"/>
      </w:rPr>
    </w:lvl>
    <w:lvl w:ilvl="5" w:tplc="04210005">
      <w:start w:val="1"/>
      <w:numFmt w:val="bullet"/>
      <w:lvlText w:val=""/>
      <w:lvlJc w:val="left"/>
      <w:pPr>
        <w:ind w:left="5082" w:hanging="360"/>
      </w:pPr>
      <w:rPr>
        <w:rFonts w:ascii="Wingdings" w:hAnsi="Wingdings" w:hint="default"/>
      </w:rPr>
    </w:lvl>
    <w:lvl w:ilvl="6" w:tplc="04210001">
      <w:start w:val="1"/>
      <w:numFmt w:val="bullet"/>
      <w:lvlText w:val=""/>
      <w:lvlJc w:val="left"/>
      <w:pPr>
        <w:ind w:left="5802" w:hanging="360"/>
      </w:pPr>
      <w:rPr>
        <w:rFonts w:ascii="Symbol" w:hAnsi="Symbol" w:hint="default"/>
      </w:rPr>
    </w:lvl>
    <w:lvl w:ilvl="7" w:tplc="04210003">
      <w:start w:val="1"/>
      <w:numFmt w:val="bullet"/>
      <w:lvlText w:val="o"/>
      <w:lvlJc w:val="left"/>
      <w:pPr>
        <w:ind w:left="6522" w:hanging="360"/>
      </w:pPr>
      <w:rPr>
        <w:rFonts w:ascii="Courier New" w:hAnsi="Courier New" w:hint="default"/>
      </w:rPr>
    </w:lvl>
    <w:lvl w:ilvl="8" w:tplc="04210005">
      <w:start w:val="1"/>
      <w:numFmt w:val="bullet"/>
      <w:lvlText w:val=""/>
      <w:lvlJc w:val="left"/>
      <w:pPr>
        <w:ind w:left="7242" w:hanging="360"/>
      </w:pPr>
      <w:rPr>
        <w:rFonts w:ascii="Wingdings" w:hAnsi="Wingdings" w:hint="default"/>
      </w:rPr>
    </w:lvl>
  </w:abstractNum>
  <w:num w:numId="1">
    <w:abstractNumId w:val="39"/>
  </w:num>
  <w:num w:numId="2">
    <w:abstractNumId w:val="18"/>
  </w:num>
  <w:num w:numId="3">
    <w:abstractNumId w:val="32"/>
  </w:num>
  <w:num w:numId="4">
    <w:abstractNumId w:val="11"/>
  </w:num>
  <w:num w:numId="5">
    <w:abstractNumId w:val="23"/>
  </w:num>
  <w:num w:numId="6">
    <w:abstractNumId w:val="13"/>
  </w:num>
  <w:num w:numId="7">
    <w:abstractNumId w:val="19"/>
  </w:num>
  <w:num w:numId="8">
    <w:abstractNumId w:val="35"/>
  </w:num>
  <w:num w:numId="9">
    <w:abstractNumId w:val="2"/>
  </w:num>
  <w:num w:numId="10">
    <w:abstractNumId w:val="4"/>
  </w:num>
  <w:num w:numId="11">
    <w:abstractNumId w:val="29"/>
  </w:num>
  <w:num w:numId="12">
    <w:abstractNumId w:val="40"/>
  </w:num>
  <w:num w:numId="13">
    <w:abstractNumId w:val="22"/>
  </w:num>
  <w:num w:numId="14">
    <w:abstractNumId w:val="0"/>
  </w:num>
  <w:num w:numId="15">
    <w:abstractNumId w:val="21"/>
  </w:num>
  <w:num w:numId="16">
    <w:abstractNumId w:val="36"/>
  </w:num>
  <w:num w:numId="17">
    <w:abstractNumId w:val="8"/>
  </w:num>
  <w:num w:numId="18">
    <w:abstractNumId w:val="7"/>
  </w:num>
  <w:num w:numId="19">
    <w:abstractNumId w:val="30"/>
  </w:num>
  <w:num w:numId="20">
    <w:abstractNumId w:val="14"/>
  </w:num>
  <w:num w:numId="21">
    <w:abstractNumId w:val="28"/>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9"/>
  </w:num>
  <w:num w:numId="25">
    <w:abstractNumId w:val="31"/>
  </w:num>
  <w:num w:numId="26">
    <w:abstractNumId w:val="6"/>
  </w:num>
  <w:num w:numId="27">
    <w:abstractNumId w:val="16"/>
  </w:num>
  <w:num w:numId="28">
    <w:abstractNumId w:val="24"/>
  </w:num>
  <w:num w:numId="29">
    <w:abstractNumId w:val="27"/>
  </w:num>
  <w:num w:numId="30">
    <w:abstractNumId w:val="20"/>
  </w:num>
  <w:num w:numId="31">
    <w:abstractNumId w:val="34"/>
  </w:num>
  <w:num w:numId="32">
    <w:abstractNumId w:val="26"/>
  </w:num>
  <w:num w:numId="33">
    <w:abstractNumId w:val="5"/>
  </w:num>
  <w:num w:numId="34">
    <w:abstractNumId w:val="25"/>
  </w:num>
  <w:num w:numId="35">
    <w:abstractNumId w:val="33"/>
  </w:num>
  <w:num w:numId="36">
    <w:abstractNumId w:val="10"/>
  </w:num>
  <w:num w:numId="37">
    <w:abstractNumId w:val="1"/>
  </w:num>
  <w:num w:numId="38">
    <w:abstractNumId w:val="12"/>
  </w:num>
  <w:num w:numId="39">
    <w:abstractNumId w:val="38"/>
  </w:num>
  <w:num w:numId="40">
    <w:abstractNumId w:val="3"/>
  </w:num>
  <w:num w:numId="41">
    <w:abstractNumId w:val="1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20"/>
  <w:drawingGridVerticalSpacing w:val="187"/>
  <w:displayHorizontalDrawingGridEvery w:val="2"/>
  <w:characterSpacingControl w:val="doNotCompress"/>
  <w:hdrShapeDefaults>
    <o:shapedefaults v:ext="edit" spidmax="2073">
      <o:colormenu v:ext="edit" fillcolor="none [3212]" strokecolor="none"/>
    </o:shapedefaults>
    <o:shapelayout v:ext="edit">
      <o:idmap v:ext="edit" data="2"/>
    </o:shapelayout>
  </w:hdrShapeDefaults>
  <w:footnotePr>
    <w:footnote w:id="-1"/>
    <w:footnote w:id="0"/>
  </w:footnotePr>
  <w:endnotePr>
    <w:endnote w:id="-1"/>
    <w:endnote w:id="0"/>
  </w:endnotePr>
  <w:compat/>
  <w:rsids>
    <w:rsidRoot w:val="0012594F"/>
    <w:rsid w:val="00000EBA"/>
    <w:rsid w:val="00001709"/>
    <w:rsid w:val="00005889"/>
    <w:rsid w:val="00006209"/>
    <w:rsid w:val="00012F0A"/>
    <w:rsid w:val="000208B2"/>
    <w:rsid w:val="0002109C"/>
    <w:rsid w:val="000217F2"/>
    <w:rsid w:val="00022850"/>
    <w:rsid w:val="00022D8A"/>
    <w:rsid w:val="00022E71"/>
    <w:rsid w:val="00022EE8"/>
    <w:rsid w:val="00024907"/>
    <w:rsid w:val="000312A6"/>
    <w:rsid w:val="000313F4"/>
    <w:rsid w:val="000343CA"/>
    <w:rsid w:val="0003647C"/>
    <w:rsid w:val="0003792E"/>
    <w:rsid w:val="00047A1E"/>
    <w:rsid w:val="00047AD8"/>
    <w:rsid w:val="00050D95"/>
    <w:rsid w:val="00051583"/>
    <w:rsid w:val="00054B90"/>
    <w:rsid w:val="000561C9"/>
    <w:rsid w:val="000563D3"/>
    <w:rsid w:val="00056F0B"/>
    <w:rsid w:val="000614A1"/>
    <w:rsid w:val="00061A20"/>
    <w:rsid w:val="00062183"/>
    <w:rsid w:val="00062207"/>
    <w:rsid w:val="0006374C"/>
    <w:rsid w:val="0006418B"/>
    <w:rsid w:val="00064F25"/>
    <w:rsid w:val="00065005"/>
    <w:rsid w:val="000705C9"/>
    <w:rsid w:val="00070737"/>
    <w:rsid w:val="00074FA3"/>
    <w:rsid w:val="00075031"/>
    <w:rsid w:val="0007571B"/>
    <w:rsid w:val="00076B10"/>
    <w:rsid w:val="000816E5"/>
    <w:rsid w:val="00081C0F"/>
    <w:rsid w:val="00083064"/>
    <w:rsid w:val="0008470B"/>
    <w:rsid w:val="00086AEB"/>
    <w:rsid w:val="00095CEC"/>
    <w:rsid w:val="00095D53"/>
    <w:rsid w:val="000A1AC2"/>
    <w:rsid w:val="000A1B7C"/>
    <w:rsid w:val="000A26C6"/>
    <w:rsid w:val="000A4D14"/>
    <w:rsid w:val="000A5B11"/>
    <w:rsid w:val="000A67B7"/>
    <w:rsid w:val="000A6EF0"/>
    <w:rsid w:val="000A70C4"/>
    <w:rsid w:val="000B0415"/>
    <w:rsid w:val="000B66F9"/>
    <w:rsid w:val="000C2AC2"/>
    <w:rsid w:val="000C2CB4"/>
    <w:rsid w:val="000C2F89"/>
    <w:rsid w:val="000C37B7"/>
    <w:rsid w:val="000C3847"/>
    <w:rsid w:val="000C59AD"/>
    <w:rsid w:val="000C67AF"/>
    <w:rsid w:val="000C6F5C"/>
    <w:rsid w:val="000D0091"/>
    <w:rsid w:val="000D0FD7"/>
    <w:rsid w:val="000D7A7D"/>
    <w:rsid w:val="000E7B2E"/>
    <w:rsid w:val="000F2F97"/>
    <w:rsid w:val="000F43E1"/>
    <w:rsid w:val="000F6A89"/>
    <w:rsid w:val="00101DF0"/>
    <w:rsid w:val="00102298"/>
    <w:rsid w:val="00103FE5"/>
    <w:rsid w:val="00105341"/>
    <w:rsid w:val="001151B2"/>
    <w:rsid w:val="00116A24"/>
    <w:rsid w:val="00116ED2"/>
    <w:rsid w:val="001175F0"/>
    <w:rsid w:val="0012456C"/>
    <w:rsid w:val="0012477C"/>
    <w:rsid w:val="001254D7"/>
    <w:rsid w:val="0012594F"/>
    <w:rsid w:val="00126F17"/>
    <w:rsid w:val="00130261"/>
    <w:rsid w:val="001333F2"/>
    <w:rsid w:val="0013390D"/>
    <w:rsid w:val="0013439B"/>
    <w:rsid w:val="001410AD"/>
    <w:rsid w:val="0014174C"/>
    <w:rsid w:val="00143B1C"/>
    <w:rsid w:val="0014552C"/>
    <w:rsid w:val="00145C4E"/>
    <w:rsid w:val="00147493"/>
    <w:rsid w:val="001476C8"/>
    <w:rsid w:val="001513A8"/>
    <w:rsid w:val="0015343D"/>
    <w:rsid w:val="001556AB"/>
    <w:rsid w:val="00157091"/>
    <w:rsid w:val="001575EE"/>
    <w:rsid w:val="00161445"/>
    <w:rsid w:val="00161745"/>
    <w:rsid w:val="00162C7B"/>
    <w:rsid w:val="00165DCD"/>
    <w:rsid w:val="00171245"/>
    <w:rsid w:val="00171473"/>
    <w:rsid w:val="001748B5"/>
    <w:rsid w:val="00175913"/>
    <w:rsid w:val="00176721"/>
    <w:rsid w:val="001805F9"/>
    <w:rsid w:val="00182D8C"/>
    <w:rsid w:val="00183826"/>
    <w:rsid w:val="001906D8"/>
    <w:rsid w:val="0019523B"/>
    <w:rsid w:val="00195F1F"/>
    <w:rsid w:val="0019603F"/>
    <w:rsid w:val="00197FD0"/>
    <w:rsid w:val="001A0732"/>
    <w:rsid w:val="001A285D"/>
    <w:rsid w:val="001A4B37"/>
    <w:rsid w:val="001A501D"/>
    <w:rsid w:val="001B096A"/>
    <w:rsid w:val="001B117A"/>
    <w:rsid w:val="001B1411"/>
    <w:rsid w:val="001B141F"/>
    <w:rsid w:val="001B2F1C"/>
    <w:rsid w:val="001B4690"/>
    <w:rsid w:val="001B6AAC"/>
    <w:rsid w:val="001B7822"/>
    <w:rsid w:val="001C2AD0"/>
    <w:rsid w:val="001C4AA5"/>
    <w:rsid w:val="001D07F8"/>
    <w:rsid w:val="001D2600"/>
    <w:rsid w:val="001D2BB8"/>
    <w:rsid w:val="001D6CA0"/>
    <w:rsid w:val="001D70F0"/>
    <w:rsid w:val="001E046F"/>
    <w:rsid w:val="001E0B9C"/>
    <w:rsid w:val="001E18C7"/>
    <w:rsid w:val="001E5C99"/>
    <w:rsid w:val="001E78B1"/>
    <w:rsid w:val="001F0219"/>
    <w:rsid w:val="001F3977"/>
    <w:rsid w:val="00207062"/>
    <w:rsid w:val="00207AC8"/>
    <w:rsid w:val="00211F2C"/>
    <w:rsid w:val="00212FEE"/>
    <w:rsid w:val="0021465B"/>
    <w:rsid w:val="00216AFF"/>
    <w:rsid w:val="00224B9C"/>
    <w:rsid w:val="00230B0A"/>
    <w:rsid w:val="00231EFF"/>
    <w:rsid w:val="0023302D"/>
    <w:rsid w:val="00233F44"/>
    <w:rsid w:val="00235304"/>
    <w:rsid w:val="00235C71"/>
    <w:rsid w:val="00236C85"/>
    <w:rsid w:val="0023745F"/>
    <w:rsid w:val="00242895"/>
    <w:rsid w:val="00250E88"/>
    <w:rsid w:val="0025117D"/>
    <w:rsid w:val="002521D1"/>
    <w:rsid w:val="00253062"/>
    <w:rsid w:val="00256152"/>
    <w:rsid w:val="00260936"/>
    <w:rsid w:val="002626DF"/>
    <w:rsid w:val="002651B1"/>
    <w:rsid w:val="00265855"/>
    <w:rsid w:val="00267F00"/>
    <w:rsid w:val="002702C3"/>
    <w:rsid w:val="00270DA0"/>
    <w:rsid w:val="00270EFB"/>
    <w:rsid w:val="00271094"/>
    <w:rsid w:val="002729EF"/>
    <w:rsid w:val="00274A24"/>
    <w:rsid w:val="002754AD"/>
    <w:rsid w:val="00276911"/>
    <w:rsid w:val="00281149"/>
    <w:rsid w:val="00281A46"/>
    <w:rsid w:val="00282D9A"/>
    <w:rsid w:val="002836B1"/>
    <w:rsid w:val="00285046"/>
    <w:rsid w:val="00291CF6"/>
    <w:rsid w:val="002924EC"/>
    <w:rsid w:val="00292A41"/>
    <w:rsid w:val="00293ABA"/>
    <w:rsid w:val="00293D31"/>
    <w:rsid w:val="00294753"/>
    <w:rsid w:val="00296E80"/>
    <w:rsid w:val="002A2953"/>
    <w:rsid w:val="002A2B0A"/>
    <w:rsid w:val="002A5BAE"/>
    <w:rsid w:val="002A5FE0"/>
    <w:rsid w:val="002A65B0"/>
    <w:rsid w:val="002B1C30"/>
    <w:rsid w:val="002B22CE"/>
    <w:rsid w:val="002B3753"/>
    <w:rsid w:val="002B3AA4"/>
    <w:rsid w:val="002B448F"/>
    <w:rsid w:val="002B646B"/>
    <w:rsid w:val="002B67E0"/>
    <w:rsid w:val="002B68D0"/>
    <w:rsid w:val="002C01BC"/>
    <w:rsid w:val="002C023F"/>
    <w:rsid w:val="002C1C02"/>
    <w:rsid w:val="002C30F2"/>
    <w:rsid w:val="002C497E"/>
    <w:rsid w:val="002C4D85"/>
    <w:rsid w:val="002C634C"/>
    <w:rsid w:val="002C7882"/>
    <w:rsid w:val="002D028C"/>
    <w:rsid w:val="002D2687"/>
    <w:rsid w:val="002D2C8A"/>
    <w:rsid w:val="002D318D"/>
    <w:rsid w:val="002D4C93"/>
    <w:rsid w:val="002D56E9"/>
    <w:rsid w:val="002D6971"/>
    <w:rsid w:val="002E1050"/>
    <w:rsid w:val="002E11D0"/>
    <w:rsid w:val="002E1D6B"/>
    <w:rsid w:val="002E2649"/>
    <w:rsid w:val="002E2F62"/>
    <w:rsid w:val="002E4471"/>
    <w:rsid w:val="002E7CBA"/>
    <w:rsid w:val="002F1E21"/>
    <w:rsid w:val="002F1E45"/>
    <w:rsid w:val="002F24B2"/>
    <w:rsid w:val="002F4179"/>
    <w:rsid w:val="002F7AC7"/>
    <w:rsid w:val="002F7E71"/>
    <w:rsid w:val="0030105B"/>
    <w:rsid w:val="00301617"/>
    <w:rsid w:val="00303423"/>
    <w:rsid w:val="00303513"/>
    <w:rsid w:val="003062E4"/>
    <w:rsid w:val="00306B77"/>
    <w:rsid w:val="00311F54"/>
    <w:rsid w:val="00312582"/>
    <w:rsid w:val="0031328D"/>
    <w:rsid w:val="00315060"/>
    <w:rsid w:val="00316759"/>
    <w:rsid w:val="00317A8E"/>
    <w:rsid w:val="00320814"/>
    <w:rsid w:val="00327340"/>
    <w:rsid w:val="0032766A"/>
    <w:rsid w:val="00333437"/>
    <w:rsid w:val="00333DE3"/>
    <w:rsid w:val="003362C9"/>
    <w:rsid w:val="00336C3F"/>
    <w:rsid w:val="00342570"/>
    <w:rsid w:val="00344C73"/>
    <w:rsid w:val="003461A6"/>
    <w:rsid w:val="003500BF"/>
    <w:rsid w:val="0035168D"/>
    <w:rsid w:val="00351C93"/>
    <w:rsid w:val="00353068"/>
    <w:rsid w:val="003571E8"/>
    <w:rsid w:val="003608A5"/>
    <w:rsid w:val="00363237"/>
    <w:rsid w:val="00364193"/>
    <w:rsid w:val="00376986"/>
    <w:rsid w:val="00380B76"/>
    <w:rsid w:val="003819A7"/>
    <w:rsid w:val="00381A3C"/>
    <w:rsid w:val="0038465A"/>
    <w:rsid w:val="00384F15"/>
    <w:rsid w:val="003856C3"/>
    <w:rsid w:val="00385FCA"/>
    <w:rsid w:val="00386C24"/>
    <w:rsid w:val="00387854"/>
    <w:rsid w:val="00390199"/>
    <w:rsid w:val="0039253D"/>
    <w:rsid w:val="00392AEF"/>
    <w:rsid w:val="003962A7"/>
    <w:rsid w:val="003A09C0"/>
    <w:rsid w:val="003A0C41"/>
    <w:rsid w:val="003A35D7"/>
    <w:rsid w:val="003A5939"/>
    <w:rsid w:val="003A65AB"/>
    <w:rsid w:val="003A750D"/>
    <w:rsid w:val="003A760F"/>
    <w:rsid w:val="003B29B6"/>
    <w:rsid w:val="003B4AAF"/>
    <w:rsid w:val="003B5EE8"/>
    <w:rsid w:val="003B6B06"/>
    <w:rsid w:val="003B6F39"/>
    <w:rsid w:val="003B70AD"/>
    <w:rsid w:val="003B77CC"/>
    <w:rsid w:val="003C36E4"/>
    <w:rsid w:val="003C57A0"/>
    <w:rsid w:val="003C5B0D"/>
    <w:rsid w:val="003C7674"/>
    <w:rsid w:val="003D0272"/>
    <w:rsid w:val="003D5261"/>
    <w:rsid w:val="003D631D"/>
    <w:rsid w:val="003D7BB1"/>
    <w:rsid w:val="003E38E3"/>
    <w:rsid w:val="003E4EBB"/>
    <w:rsid w:val="003E6DD9"/>
    <w:rsid w:val="003E6F0C"/>
    <w:rsid w:val="003F025D"/>
    <w:rsid w:val="003F0B5E"/>
    <w:rsid w:val="003F2B93"/>
    <w:rsid w:val="003F3796"/>
    <w:rsid w:val="003F41FF"/>
    <w:rsid w:val="003F605D"/>
    <w:rsid w:val="003F66DB"/>
    <w:rsid w:val="00401751"/>
    <w:rsid w:val="00401D33"/>
    <w:rsid w:val="00401EFC"/>
    <w:rsid w:val="0040211C"/>
    <w:rsid w:val="00403B2D"/>
    <w:rsid w:val="004055A8"/>
    <w:rsid w:val="00405649"/>
    <w:rsid w:val="004064D3"/>
    <w:rsid w:val="0041475F"/>
    <w:rsid w:val="00415767"/>
    <w:rsid w:val="0041728A"/>
    <w:rsid w:val="0042244C"/>
    <w:rsid w:val="004237F2"/>
    <w:rsid w:val="0042443E"/>
    <w:rsid w:val="00424B03"/>
    <w:rsid w:val="0042721B"/>
    <w:rsid w:val="00430366"/>
    <w:rsid w:val="004304E6"/>
    <w:rsid w:val="004332BD"/>
    <w:rsid w:val="00436BC6"/>
    <w:rsid w:val="00436E3F"/>
    <w:rsid w:val="00437200"/>
    <w:rsid w:val="0044172D"/>
    <w:rsid w:val="0044640C"/>
    <w:rsid w:val="00446EF9"/>
    <w:rsid w:val="00450BAB"/>
    <w:rsid w:val="004517BD"/>
    <w:rsid w:val="00452B42"/>
    <w:rsid w:val="0045377F"/>
    <w:rsid w:val="00456DDA"/>
    <w:rsid w:val="00456F10"/>
    <w:rsid w:val="00466837"/>
    <w:rsid w:val="00466FB5"/>
    <w:rsid w:val="00470952"/>
    <w:rsid w:val="0047153F"/>
    <w:rsid w:val="00474FCA"/>
    <w:rsid w:val="00475614"/>
    <w:rsid w:val="004776E3"/>
    <w:rsid w:val="00480F19"/>
    <w:rsid w:val="00482706"/>
    <w:rsid w:val="00484AF2"/>
    <w:rsid w:val="00484DFF"/>
    <w:rsid w:val="00485AE7"/>
    <w:rsid w:val="00486227"/>
    <w:rsid w:val="00487C47"/>
    <w:rsid w:val="00487EAE"/>
    <w:rsid w:val="00490BC0"/>
    <w:rsid w:val="00491D6F"/>
    <w:rsid w:val="004A2880"/>
    <w:rsid w:val="004A7DCD"/>
    <w:rsid w:val="004B1592"/>
    <w:rsid w:val="004B27E7"/>
    <w:rsid w:val="004B5104"/>
    <w:rsid w:val="004B5433"/>
    <w:rsid w:val="004C1314"/>
    <w:rsid w:val="004C2D55"/>
    <w:rsid w:val="004C48CB"/>
    <w:rsid w:val="004C4EFD"/>
    <w:rsid w:val="004C7255"/>
    <w:rsid w:val="004C7764"/>
    <w:rsid w:val="004D0F44"/>
    <w:rsid w:val="004D1BAB"/>
    <w:rsid w:val="004D2164"/>
    <w:rsid w:val="004D3CFB"/>
    <w:rsid w:val="004D3DD4"/>
    <w:rsid w:val="004D66D9"/>
    <w:rsid w:val="004E0432"/>
    <w:rsid w:val="004E3EDD"/>
    <w:rsid w:val="004F19FA"/>
    <w:rsid w:val="004F73C4"/>
    <w:rsid w:val="00501D8E"/>
    <w:rsid w:val="00505812"/>
    <w:rsid w:val="00505DD6"/>
    <w:rsid w:val="00506100"/>
    <w:rsid w:val="00512CB8"/>
    <w:rsid w:val="005172B2"/>
    <w:rsid w:val="00517A2F"/>
    <w:rsid w:val="00521176"/>
    <w:rsid w:val="00521416"/>
    <w:rsid w:val="0052275B"/>
    <w:rsid w:val="00523FF0"/>
    <w:rsid w:val="0052626E"/>
    <w:rsid w:val="0052708B"/>
    <w:rsid w:val="00530165"/>
    <w:rsid w:val="00532A6B"/>
    <w:rsid w:val="005443C8"/>
    <w:rsid w:val="00546941"/>
    <w:rsid w:val="0054799B"/>
    <w:rsid w:val="005514AA"/>
    <w:rsid w:val="00551EE7"/>
    <w:rsid w:val="00554325"/>
    <w:rsid w:val="00556CA9"/>
    <w:rsid w:val="00557A62"/>
    <w:rsid w:val="00561529"/>
    <w:rsid w:val="00564054"/>
    <w:rsid w:val="005645A0"/>
    <w:rsid w:val="00567401"/>
    <w:rsid w:val="00567964"/>
    <w:rsid w:val="00567EB0"/>
    <w:rsid w:val="005728E1"/>
    <w:rsid w:val="00572A15"/>
    <w:rsid w:val="00572B0D"/>
    <w:rsid w:val="00573001"/>
    <w:rsid w:val="005750BD"/>
    <w:rsid w:val="00575162"/>
    <w:rsid w:val="005751F1"/>
    <w:rsid w:val="0057565B"/>
    <w:rsid w:val="00576892"/>
    <w:rsid w:val="00577154"/>
    <w:rsid w:val="005815A0"/>
    <w:rsid w:val="0058160C"/>
    <w:rsid w:val="00582B5D"/>
    <w:rsid w:val="00584167"/>
    <w:rsid w:val="00586A60"/>
    <w:rsid w:val="00590F20"/>
    <w:rsid w:val="00590F4D"/>
    <w:rsid w:val="005916A9"/>
    <w:rsid w:val="00593EC4"/>
    <w:rsid w:val="00596359"/>
    <w:rsid w:val="005968DE"/>
    <w:rsid w:val="00596955"/>
    <w:rsid w:val="005972C0"/>
    <w:rsid w:val="005A1029"/>
    <w:rsid w:val="005A1496"/>
    <w:rsid w:val="005A1563"/>
    <w:rsid w:val="005A5968"/>
    <w:rsid w:val="005B1CFD"/>
    <w:rsid w:val="005B6595"/>
    <w:rsid w:val="005B6A48"/>
    <w:rsid w:val="005C0C90"/>
    <w:rsid w:val="005C23A4"/>
    <w:rsid w:val="005C31B5"/>
    <w:rsid w:val="005C3AE3"/>
    <w:rsid w:val="005C4017"/>
    <w:rsid w:val="005C4BDA"/>
    <w:rsid w:val="005C51C9"/>
    <w:rsid w:val="005C681C"/>
    <w:rsid w:val="005D0198"/>
    <w:rsid w:val="005D2F20"/>
    <w:rsid w:val="005D4AA8"/>
    <w:rsid w:val="005D6008"/>
    <w:rsid w:val="005D61EC"/>
    <w:rsid w:val="005D6A41"/>
    <w:rsid w:val="005D78D7"/>
    <w:rsid w:val="005D7916"/>
    <w:rsid w:val="005E008C"/>
    <w:rsid w:val="005E0C9F"/>
    <w:rsid w:val="005E10C0"/>
    <w:rsid w:val="005E13C2"/>
    <w:rsid w:val="005E3CA6"/>
    <w:rsid w:val="005E3FD2"/>
    <w:rsid w:val="005E4A05"/>
    <w:rsid w:val="005E702D"/>
    <w:rsid w:val="005E7768"/>
    <w:rsid w:val="005E7CE4"/>
    <w:rsid w:val="005F1201"/>
    <w:rsid w:val="005F4AFD"/>
    <w:rsid w:val="005F609B"/>
    <w:rsid w:val="005F6BC7"/>
    <w:rsid w:val="005F7034"/>
    <w:rsid w:val="005F736F"/>
    <w:rsid w:val="0060625C"/>
    <w:rsid w:val="006062DA"/>
    <w:rsid w:val="00606757"/>
    <w:rsid w:val="00606D3E"/>
    <w:rsid w:val="00610535"/>
    <w:rsid w:val="00611C9A"/>
    <w:rsid w:val="00613F2A"/>
    <w:rsid w:val="00617045"/>
    <w:rsid w:val="00620FFC"/>
    <w:rsid w:val="00621EEE"/>
    <w:rsid w:val="0062220C"/>
    <w:rsid w:val="00626F19"/>
    <w:rsid w:val="006270C0"/>
    <w:rsid w:val="00630DA7"/>
    <w:rsid w:val="00631B64"/>
    <w:rsid w:val="006323DD"/>
    <w:rsid w:val="00632CFD"/>
    <w:rsid w:val="00635AEE"/>
    <w:rsid w:val="00635D30"/>
    <w:rsid w:val="00640119"/>
    <w:rsid w:val="00643974"/>
    <w:rsid w:val="00643B90"/>
    <w:rsid w:val="00644480"/>
    <w:rsid w:val="00653D99"/>
    <w:rsid w:val="00653E71"/>
    <w:rsid w:val="00653F8D"/>
    <w:rsid w:val="00655992"/>
    <w:rsid w:val="0065637F"/>
    <w:rsid w:val="00657753"/>
    <w:rsid w:val="0066012A"/>
    <w:rsid w:val="0066042E"/>
    <w:rsid w:val="0066172D"/>
    <w:rsid w:val="00662B03"/>
    <w:rsid w:val="00664F5B"/>
    <w:rsid w:val="0066543F"/>
    <w:rsid w:val="00666411"/>
    <w:rsid w:val="00670198"/>
    <w:rsid w:val="00671D4D"/>
    <w:rsid w:val="00672C46"/>
    <w:rsid w:val="00672EE0"/>
    <w:rsid w:val="00677110"/>
    <w:rsid w:val="00677505"/>
    <w:rsid w:val="00681085"/>
    <w:rsid w:val="006837D4"/>
    <w:rsid w:val="00686926"/>
    <w:rsid w:val="006871C3"/>
    <w:rsid w:val="00687313"/>
    <w:rsid w:val="00691080"/>
    <w:rsid w:val="006912F6"/>
    <w:rsid w:val="0069154C"/>
    <w:rsid w:val="00693B09"/>
    <w:rsid w:val="00695C02"/>
    <w:rsid w:val="00696E5D"/>
    <w:rsid w:val="006A283E"/>
    <w:rsid w:val="006A3758"/>
    <w:rsid w:val="006B009B"/>
    <w:rsid w:val="006B0C5F"/>
    <w:rsid w:val="006B1CD8"/>
    <w:rsid w:val="006B33C2"/>
    <w:rsid w:val="006B35D0"/>
    <w:rsid w:val="006B6EDD"/>
    <w:rsid w:val="006B7D40"/>
    <w:rsid w:val="006C15B6"/>
    <w:rsid w:val="006C1A3D"/>
    <w:rsid w:val="006C567B"/>
    <w:rsid w:val="006C75E4"/>
    <w:rsid w:val="006D1282"/>
    <w:rsid w:val="006D3C54"/>
    <w:rsid w:val="006E02E8"/>
    <w:rsid w:val="006E0DCB"/>
    <w:rsid w:val="006E3D0D"/>
    <w:rsid w:val="006E6F7E"/>
    <w:rsid w:val="006F2D23"/>
    <w:rsid w:val="006F3B00"/>
    <w:rsid w:val="006F49F2"/>
    <w:rsid w:val="006F6C05"/>
    <w:rsid w:val="006F7974"/>
    <w:rsid w:val="00702F8A"/>
    <w:rsid w:val="00703B40"/>
    <w:rsid w:val="00704E35"/>
    <w:rsid w:val="0070503C"/>
    <w:rsid w:val="007103DB"/>
    <w:rsid w:val="00712D9F"/>
    <w:rsid w:val="007170EB"/>
    <w:rsid w:val="00723581"/>
    <w:rsid w:val="00723D36"/>
    <w:rsid w:val="007258B0"/>
    <w:rsid w:val="00731CB9"/>
    <w:rsid w:val="0073586F"/>
    <w:rsid w:val="00736CB3"/>
    <w:rsid w:val="00736EA3"/>
    <w:rsid w:val="007377DC"/>
    <w:rsid w:val="00737B0E"/>
    <w:rsid w:val="00737EC9"/>
    <w:rsid w:val="0074162D"/>
    <w:rsid w:val="00742600"/>
    <w:rsid w:val="007453BF"/>
    <w:rsid w:val="007453ED"/>
    <w:rsid w:val="00746A14"/>
    <w:rsid w:val="0075307E"/>
    <w:rsid w:val="00754E60"/>
    <w:rsid w:val="00756589"/>
    <w:rsid w:val="00757ED5"/>
    <w:rsid w:val="0076551D"/>
    <w:rsid w:val="00767CA6"/>
    <w:rsid w:val="0077047E"/>
    <w:rsid w:val="0077343E"/>
    <w:rsid w:val="007740CD"/>
    <w:rsid w:val="007753C6"/>
    <w:rsid w:val="007754D9"/>
    <w:rsid w:val="007771DA"/>
    <w:rsid w:val="007815C0"/>
    <w:rsid w:val="007834AA"/>
    <w:rsid w:val="00785C57"/>
    <w:rsid w:val="00791CB5"/>
    <w:rsid w:val="00793947"/>
    <w:rsid w:val="007A0187"/>
    <w:rsid w:val="007A0D15"/>
    <w:rsid w:val="007A6600"/>
    <w:rsid w:val="007B105A"/>
    <w:rsid w:val="007B27FD"/>
    <w:rsid w:val="007B28DD"/>
    <w:rsid w:val="007B2C33"/>
    <w:rsid w:val="007B4065"/>
    <w:rsid w:val="007C1B9C"/>
    <w:rsid w:val="007C3104"/>
    <w:rsid w:val="007C385D"/>
    <w:rsid w:val="007C3BE1"/>
    <w:rsid w:val="007C48F8"/>
    <w:rsid w:val="007C59E8"/>
    <w:rsid w:val="007C6A08"/>
    <w:rsid w:val="007C6A81"/>
    <w:rsid w:val="007D1238"/>
    <w:rsid w:val="007D368B"/>
    <w:rsid w:val="007D4FF2"/>
    <w:rsid w:val="007D58A4"/>
    <w:rsid w:val="007D5C17"/>
    <w:rsid w:val="007E63B4"/>
    <w:rsid w:val="007F36C8"/>
    <w:rsid w:val="007F5679"/>
    <w:rsid w:val="008012CD"/>
    <w:rsid w:val="008068C7"/>
    <w:rsid w:val="0080720B"/>
    <w:rsid w:val="008079EC"/>
    <w:rsid w:val="00810867"/>
    <w:rsid w:val="00810B8E"/>
    <w:rsid w:val="00810D14"/>
    <w:rsid w:val="00811382"/>
    <w:rsid w:val="008119B3"/>
    <w:rsid w:val="008128D2"/>
    <w:rsid w:val="00812B3B"/>
    <w:rsid w:val="008163F9"/>
    <w:rsid w:val="008176A9"/>
    <w:rsid w:val="0081798D"/>
    <w:rsid w:val="00820F75"/>
    <w:rsid w:val="0082537E"/>
    <w:rsid w:val="00826BB3"/>
    <w:rsid w:val="0083172E"/>
    <w:rsid w:val="008329F5"/>
    <w:rsid w:val="00833217"/>
    <w:rsid w:val="0083421B"/>
    <w:rsid w:val="008347EA"/>
    <w:rsid w:val="00834EE7"/>
    <w:rsid w:val="0084144B"/>
    <w:rsid w:val="008418A5"/>
    <w:rsid w:val="008422D9"/>
    <w:rsid w:val="0084373A"/>
    <w:rsid w:val="00846FEF"/>
    <w:rsid w:val="00847671"/>
    <w:rsid w:val="00851E58"/>
    <w:rsid w:val="00853463"/>
    <w:rsid w:val="00854311"/>
    <w:rsid w:val="00855C01"/>
    <w:rsid w:val="0085607B"/>
    <w:rsid w:val="00856448"/>
    <w:rsid w:val="008574F9"/>
    <w:rsid w:val="00862ECB"/>
    <w:rsid w:val="00870921"/>
    <w:rsid w:val="00870DA1"/>
    <w:rsid w:val="00871878"/>
    <w:rsid w:val="00872CBF"/>
    <w:rsid w:val="00875BA8"/>
    <w:rsid w:val="008801BD"/>
    <w:rsid w:val="00881233"/>
    <w:rsid w:val="00881BEE"/>
    <w:rsid w:val="0088479D"/>
    <w:rsid w:val="008857A6"/>
    <w:rsid w:val="00886535"/>
    <w:rsid w:val="00887379"/>
    <w:rsid w:val="0088786C"/>
    <w:rsid w:val="00887A29"/>
    <w:rsid w:val="008905F0"/>
    <w:rsid w:val="00890DB9"/>
    <w:rsid w:val="0089176F"/>
    <w:rsid w:val="008948F6"/>
    <w:rsid w:val="008A01E4"/>
    <w:rsid w:val="008A3BB9"/>
    <w:rsid w:val="008A4946"/>
    <w:rsid w:val="008A65CE"/>
    <w:rsid w:val="008A783E"/>
    <w:rsid w:val="008B00F2"/>
    <w:rsid w:val="008B51E9"/>
    <w:rsid w:val="008C13A4"/>
    <w:rsid w:val="008C1D03"/>
    <w:rsid w:val="008C461B"/>
    <w:rsid w:val="008C5C7A"/>
    <w:rsid w:val="008C64B5"/>
    <w:rsid w:val="008D0EA1"/>
    <w:rsid w:val="008D1073"/>
    <w:rsid w:val="008D1DF8"/>
    <w:rsid w:val="008D4F80"/>
    <w:rsid w:val="008E1CF7"/>
    <w:rsid w:val="008E2915"/>
    <w:rsid w:val="008E2A1D"/>
    <w:rsid w:val="008E41FD"/>
    <w:rsid w:val="008E4228"/>
    <w:rsid w:val="008E5027"/>
    <w:rsid w:val="008E5FE1"/>
    <w:rsid w:val="008E6D52"/>
    <w:rsid w:val="008F22CE"/>
    <w:rsid w:val="008F302B"/>
    <w:rsid w:val="008F3DEB"/>
    <w:rsid w:val="008F42EF"/>
    <w:rsid w:val="008F45F8"/>
    <w:rsid w:val="008F5085"/>
    <w:rsid w:val="008F6E88"/>
    <w:rsid w:val="008F79FD"/>
    <w:rsid w:val="00900DBC"/>
    <w:rsid w:val="00900F19"/>
    <w:rsid w:val="009012FF"/>
    <w:rsid w:val="00907DC0"/>
    <w:rsid w:val="009110BD"/>
    <w:rsid w:val="00911645"/>
    <w:rsid w:val="00913CE4"/>
    <w:rsid w:val="00914854"/>
    <w:rsid w:val="00915C0F"/>
    <w:rsid w:val="00916241"/>
    <w:rsid w:val="009165DD"/>
    <w:rsid w:val="00920057"/>
    <w:rsid w:val="00924B86"/>
    <w:rsid w:val="0092579E"/>
    <w:rsid w:val="00927C1A"/>
    <w:rsid w:val="00931DE5"/>
    <w:rsid w:val="00933558"/>
    <w:rsid w:val="009344C8"/>
    <w:rsid w:val="00940B5A"/>
    <w:rsid w:val="00941288"/>
    <w:rsid w:val="00941756"/>
    <w:rsid w:val="0094541C"/>
    <w:rsid w:val="0094588D"/>
    <w:rsid w:val="009460E3"/>
    <w:rsid w:val="00951CED"/>
    <w:rsid w:val="009521DE"/>
    <w:rsid w:val="009537E3"/>
    <w:rsid w:val="009539D1"/>
    <w:rsid w:val="00957CD8"/>
    <w:rsid w:val="009608F5"/>
    <w:rsid w:val="00960EF3"/>
    <w:rsid w:val="00963BEF"/>
    <w:rsid w:val="00964A91"/>
    <w:rsid w:val="00966EFB"/>
    <w:rsid w:val="00974060"/>
    <w:rsid w:val="009742C4"/>
    <w:rsid w:val="00974DAD"/>
    <w:rsid w:val="009806CA"/>
    <w:rsid w:val="00982A5E"/>
    <w:rsid w:val="00982DE8"/>
    <w:rsid w:val="00983581"/>
    <w:rsid w:val="0098382B"/>
    <w:rsid w:val="00986352"/>
    <w:rsid w:val="00986529"/>
    <w:rsid w:val="00986A59"/>
    <w:rsid w:val="0098781B"/>
    <w:rsid w:val="00990C32"/>
    <w:rsid w:val="00991C6F"/>
    <w:rsid w:val="00992D0B"/>
    <w:rsid w:val="00992FA8"/>
    <w:rsid w:val="0099327C"/>
    <w:rsid w:val="00993849"/>
    <w:rsid w:val="00995483"/>
    <w:rsid w:val="009961E3"/>
    <w:rsid w:val="009962B2"/>
    <w:rsid w:val="0099660B"/>
    <w:rsid w:val="009A0016"/>
    <w:rsid w:val="009A18A0"/>
    <w:rsid w:val="009A3A99"/>
    <w:rsid w:val="009A5E82"/>
    <w:rsid w:val="009B168F"/>
    <w:rsid w:val="009B49C8"/>
    <w:rsid w:val="009B6FCA"/>
    <w:rsid w:val="009C00B2"/>
    <w:rsid w:val="009C1D90"/>
    <w:rsid w:val="009C1EFF"/>
    <w:rsid w:val="009C4CC3"/>
    <w:rsid w:val="009C53A4"/>
    <w:rsid w:val="009C6D8C"/>
    <w:rsid w:val="009C7F19"/>
    <w:rsid w:val="009D16A2"/>
    <w:rsid w:val="009D2D23"/>
    <w:rsid w:val="009D2E81"/>
    <w:rsid w:val="009D574E"/>
    <w:rsid w:val="009D5A7B"/>
    <w:rsid w:val="009D726C"/>
    <w:rsid w:val="009E0B9F"/>
    <w:rsid w:val="009E1F68"/>
    <w:rsid w:val="009E455F"/>
    <w:rsid w:val="009E5108"/>
    <w:rsid w:val="009F0E30"/>
    <w:rsid w:val="009F11E1"/>
    <w:rsid w:val="009F19C2"/>
    <w:rsid w:val="009F26D2"/>
    <w:rsid w:val="009F2DEC"/>
    <w:rsid w:val="009F3D7C"/>
    <w:rsid w:val="009F7397"/>
    <w:rsid w:val="00A000A2"/>
    <w:rsid w:val="00A01887"/>
    <w:rsid w:val="00A0200C"/>
    <w:rsid w:val="00A0573C"/>
    <w:rsid w:val="00A11AF9"/>
    <w:rsid w:val="00A12328"/>
    <w:rsid w:val="00A147AC"/>
    <w:rsid w:val="00A17740"/>
    <w:rsid w:val="00A17E79"/>
    <w:rsid w:val="00A2233A"/>
    <w:rsid w:val="00A243B7"/>
    <w:rsid w:val="00A252A5"/>
    <w:rsid w:val="00A261FF"/>
    <w:rsid w:val="00A30C39"/>
    <w:rsid w:val="00A30DB1"/>
    <w:rsid w:val="00A35EED"/>
    <w:rsid w:val="00A36AAA"/>
    <w:rsid w:val="00A3709D"/>
    <w:rsid w:val="00A37C5D"/>
    <w:rsid w:val="00A40115"/>
    <w:rsid w:val="00A4198E"/>
    <w:rsid w:val="00A43DF4"/>
    <w:rsid w:val="00A463A4"/>
    <w:rsid w:val="00A47C14"/>
    <w:rsid w:val="00A506BB"/>
    <w:rsid w:val="00A52804"/>
    <w:rsid w:val="00A52C9A"/>
    <w:rsid w:val="00A53BBE"/>
    <w:rsid w:val="00A576D1"/>
    <w:rsid w:val="00A61495"/>
    <w:rsid w:val="00A6509A"/>
    <w:rsid w:val="00A70E0B"/>
    <w:rsid w:val="00A71D13"/>
    <w:rsid w:val="00A75C54"/>
    <w:rsid w:val="00A761A1"/>
    <w:rsid w:val="00A76A68"/>
    <w:rsid w:val="00A772A0"/>
    <w:rsid w:val="00A77EC5"/>
    <w:rsid w:val="00A8012F"/>
    <w:rsid w:val="00A831A1"/>
    <w:rsid w:val="00A832B9"/>
    <w:rsid w:val="00A85898"/>
    <w:rsid w:val="00A86E46"/>
    <w:rsid w:val="00A87859"/>
    <w:rsid w:val="00A87DA4"/>
    <w:rsid w:val="00A909E4"/>
    <w:rsid w:val="00A94319"/>
    <w:rsid w:val="00A97AB7"/>
    <w:rsid w:val="00AB0524"/>
    <w:rsid w:val="00AB05F0"/>
    <w:rsid w:val="00AB640B"/>
    <w:rsid w:val="00AC07B4"/>
    <w:rsid w:val="00AC0E8C"/>
    <w:rsid w:val="00AC1B6C"/>
    <w:rsid w:val="00AC25B2"/>
    <w:rsid w:val="00AC5C8A"/>
    <w:rsid w:val="00AD02FC"/>
    <w:rsid w:val="00AD1B86"/>
    <w:rsid w:val="00AD25F8"/>
    <w:rsid w:val="00AD2834"/>
    <w:rsid w:val="00AD4997"/>
    <w:rsid w:val="00AD5288"/>
    <w:rsid w:val="00AD53B5"/>
    <w:rsid w:val="00AD53F2"/>
    <w:rsid w:val="00AD62FE"/>
    <w:rsid w:val="00AE197C"/>
    <w:rsid w:val="00AE4988"/>
    <w:rsid w:val="00AE51B9"/>
    <w:rsid w:val="00AE7BA2"/>
    <w:rsid w:val="00AF0389"/>
    <w:rsid w:val="00AF2C68"/>
    <w:rsid w:val="00AF4674"/>
    <w:rsid w:val="00AF520A"/>
    <w:rsid w:val="00AF59BB"/>
    <w:rsid w:val="00AF631D"/>
    <w:rsid w:val="00B06965"/>
    <w:rsid w:val="00B07FD3"/>
    <w:rsid w:val="00B1105A"/>
    <w:rsid w:val="00B12DDC"/>
    <w:rsid w:val="00B1701D"/>
    <w:rsid w:val="00B20C09"/>
    <w:rsid w:val="00B25490"/>
    <w:rsid w:val="00B272DF"/>
    <w:rsid w:val="00B27B46"/>
    <w:rsid w:val="00B3446C"/>
    <w:rsid w:val="00B43D19"/>
    <w:rsid w:val="00B445A4"/>
    <w:rsid w:val="00B46825"/>
    <w:rsid w:val="00B51C28"/>
    <w:rsid w:val="00B5312E"/>
    <w:rsid w:val="00B53C33"/>
    <w:rsid w:val="00B55E8A"/>
    <w:rsid w:val="00B56618"/>
    <w:rsid w:val="00B5729E"/>
    <w:rsid w:val="00B572DC"/>
    <w:rsid w:val="00B57FB2"/>
    <w:rsid w:val="00B6273F"/>
    <w:rsid w:val="00B62FA8"/>
    <w:rsid w:val="00B6354E"/>
    <w:rsid w:val="00B63A23"/>
    <w:rsid w:val="00B63EDE"/>
    <w:rsid w:val="00B643DF"/>
    <w:rsid w:val="00B64495"/>
    <w:rsid w:val="00B647D7"/>
    <w:rsid w:val="00B6564D"/>
    <w:rsid w:val="00B67714"/>
    <w:rsid w:val="00B70F89"/>
    <w:rsid w:val="00B71E7F"/>
    <w:rsid w:val="00B72BD3"/>
    <w:rsid w:val="00B72D53"/>
    <w:rsid w:val="00B76601"/>
    <w:rsid w:val="00B768EF"/>
    <w:rsid w:val="00B80943"/>
    <w:rsid w:val="00B86260"/>
    <w:rsid w:val="00B86B43"/>
    <w:rsid w:val="00B87B9B"/>
    <w:rsid w:val="00B907A2"/>
    <w:rsid w:val="00B939E8"/>
    <w:rsid w:val="00B93CE2"/>
    <w:rsid w:val="00B94775"/>
    <w:rsid w:val="00B97392"/>
    <w:rsid w:val="00B97EEE"/>
    <w:rsid w:val="00BA0168"/>
    <w:rsid w:val="00BA0830"/>
    <w:rsid w:val="00BA2345"/>
    <w:rsid w:val="00BA49B9"/>
    <w:rsid w:val="00BA6FA5"/>
    <w:rsid w:val="00BB237F"/>
    <w:rsid w:val="00BB484C"/>
    <w:rsid w:val="00BB7A93"/>
    <w:rsid w:val="00BC35FC"/>
    <w:rsid w:val="00BC5D86"/>
    <w:rsid w:val="00BD43A0"/>
    <w:rsid w:val="00BD57E1"/>
    <w:rsid w:val="00BD62B6"/>
    <w:rsid w:val="00BD6D43"/>
    <w:rsid w:val="00BD6E70"/>
    <w:rsid w:val="00BE1918"/>
    <w:rsid w:val="00BE5DF3"/>
    <w:rsid w:val="00BF0565"/>
    <w:rsid w:val="00BF6030"/>
    <w:rsid w:val="00BF60E0"/>
    <w:rsid w:val="00BF7448"/>
    <w:rsid w:val="00C00398"/>
    <w:rsid w:val="00C02205"/>
    <w:rsid w:val="00C027EA"/>
    <w:rsid w:val="00C05B12"/>
    <w:rsid w:val="00C10489"/>
    <w:rsid w:val="00C10BF4"/>
    <w:rsid w:val="00C11C7B"/>
    <w:rsid w:val="00C1349D"/>
    <w:rsid w:val="00C138E6"/>
    <w:rsid w:val="00C179B6"/>
    <w:rsid w:val="00C17FC5"/>
    <w:rsid w:val="00C25BCD"/>
    <w:rsid w:val="00C264B5"/>
    <w:rsid w:val="00C26B03"/>
    <w:rsid w:val="00C276AE"/>
    <w:rsid w:val="00C30D0D"/>
    <w:rsid w:val="00C32583"/>
    <w:rsid w:val="00C3275E"/>
    <w:rsid w:val="00C34054"/>
    <w:rsid w:val="00C3494A"/>
    <w:rsid w:val="00C34B5D"/>
    <w:rsid w:val="00C411BD"/>
    <w:rsid w:val="00C42A77"/>
    <w:rsid w:val="00C43D3D"/>
    <w:rsid w:val="00C44188"/>
    <w:rsid w:val="00C468AB"/>
    <w:rsid w:val="00C50AD2"/>
    <w:rsid w:val="00C51FDC"/>
    <w:rsid w:val="00C5375A"/>
    <w:rsid w:val="00C57532"/>
    <w:rsid w:val="00C65DBC"/>
    <w:rsid w:val="00C7023F"/>
    <w:rsid w:val="00C70241"/>
    <w:rsid w:val="00C70802"/>
    <w:rsid w:val="00C721C4"/>
    <w:rsid w:val="00C73139"/>
    <w:rsid w:val="00C747FD"/>
    <w:rsid w:val="00C778A5"/>
    <w:rsid w:val="00C77941"/>
    <w:rsid w:val="00C8332D"/>
    <w:rsid w:val="00C90AD6"/>
    <w:rsid w:val="00C9712A"/>
    <w:rsid w:val="00CA156E"/>
    <w:rsid w:val="00CA20F2"/>
    <w:rsid w:val="00CA35A9"/>
    <w:rsid w:val="00CA555C"/>
    <w:rsid w:val="00CB616A"/>
    <w:rsid w:val="00CB6578"/>
    <w:rsid w:val="00CC087A"/>
    <w:rsid w:val="00CC104D"/>
    <w:rsid w:val="00CC1231"/>
    <w:rsid w:val="00CC2A3A"/>
    <w:rsid w:val="00CC45E0"/>
    <w:rsid w:val="00CD0FD4"/>
    <w:rsid w:val="00CD161C"/>
    <w:rsid w:val="00CD33B9"/>
    <w:rsid w:val="00CD5423"/>
    <w:rsid w:val="00CD749E"/>
    <w:rsid w:val="00CE1973"/>
    <w:rsid w:val="00CE20D0"/>
    <w:rsid w:val="00CE212C"/>
    <w:rsid w:val="00CE64DF"/>
    <w:rsid w:val="00CE7468"/>
    <w:rsid w:val="00CF03C0"/>
    <w:rsid w:val="00CF150E"/>
    <w:rsid w:val="00CF304E"/>
    <w:rsid w:val="00D0071D"/>
    <w:rsid w:val="00D048E2"/>
    <w:rsid w:val="00D04C8F"/>
    <w:rsid w:val="00D06309"/>
    <w:rsid w:val="00D06BDE"/>
    <w:rsid w:val="00D06C53"/>
    <w:rsid w:val="00D102C4"/>
    <w:rsid w:val="00D10CB8"/>
    <w:rsid w:val="00D12AC2"/>
    <w:rsid w:val="00D14012"/>
    <w:rsid w:val="00D152E0"/>
    <w:rsid w:val="00D17A25"/>
    <w:rsid w:val="00D22909"/>
    <w:rsid w:val="00D25915"/>
    <w:rsid w:val="00D2649E"/>
    <w:rsid w:val="00D26BF2"/>
    <w:rsid w:val="00D26C44"/>
    <w:rsid w:val="00D308B9"/>
    <w:rsid w:val="00D30D8D"/>
    <w:rsid w:val="00D31913"/>
    <w:rsid w:val="00D34108"/>
    <w:rsid w:val="00D34580"/>
    <w:rsid w:val="00D36A71"/>
    <w:rsid w:val="00D37B71"/>
    <w:rsid w:val="00D42383"/>
    <w:rsid w:val="00D4566F"/>
    <w:rsid w:val="00D479C6"/>
    <w:rsid w:val="00D515FE"/>
    <w:rsid w:val="00D5288B"/>
    <w:rsid w:val="00D54C29"/>
    <w:rsid w:val="00D603A4"/>
    <w:rsid w:val="00D6501F"/>
    <w:rsid w:val="00D65632"/>
    <w:rsid w:val="00D65921"/>
    <w:rsid w:val="00D70749"/>
    <w:rsid w:val="00D71439"/>
    <w:rsid w:val="00D735E6"/>
    <w:rsid w:val="00D80201"/>
    <w:rsid w:val="00D81557"/>
    <w:rsid w:val="00D8312B"/>
    <w:rsid w:val="00D86A69"/>
    <w:rsid w:val="00D87553"/>
    <w:rsid w:val="00D90274"/>
    <w:rsid w:val="00D910F1"/>
    <w:rsid w:val="00D94293"/>
    <w:rsid w:val="00D94817"/>
    <w:rsid w:val="00D94C25"/>
    <w:rsid w:val="00D955F5"/>
    <w:rsid w:val="00D96781"/>
    <w:rsid w:val="00DA11A0"/>
    <w:rsid w:val="00DA1592"/>
    <w:rsid w:val="00DA1EFF"/>
    <w:rsid w:val="00DA28F4"/>
    <w:rsid w:val="00DA5603"/>
    <w:rsid w:val="00DA647A"/>
    <w:rsid w:val="00DA7626"/>
    <w:rsid w:val="00DB0C36"/>
    <w:rsid w:val="00DB30CA"/>
    <w:rsid w:val="00DB76A2"/>
    <w:rsid w:val="00DC0185"/>
    <w:rsid w:val="00DC0298"/>
    <w:rsid w:val="00DC7CF1"/>
    <w:rsid w:val="00DD06C0"/>
    <w:rsid w:val="00DD0800"/>
    <w:rsid w:val="00DD1736"/>
    <w:rsid w:val="00DD2133"/>
    <w:rsid w:val="00DD3C36"/>
    <w:rsid w:val="00DE3EE4"/>
    <w:rsid w:val="00DE4F93"/>
    <w:rsid w:val="00DE56C5"/>
    <w:rsid w:val="00DE63A1"/>
    <w:rsid w:val="00DE63F1"/>
    <w:rsid w:val="00DE75FD"/>
    <w:rsid w:val="00DE7911"/>
    <w:rsid w:val="00DF274A"/>
    <w:rsid w:val="00DF3ABD"/>
    <w:rsid w:val="00DF4132"/>
    <w:rsid w:val="00DF595F"/>
    <w:rsid w:val="00E01A76"/>
    <w:rsid w:val="00E02AF6"/>
    <w:rsid w:val="00E03A29"/>
    <w:rsid w:val="00E043C2"/>
    <w:rsid w:val="00E0478D"/>
    <w:rsid w:val="00E0760C"/>
    <w:rsid w:val="00E1026A"/>
    <w:rsid w:val="00E11E29"/>
    <w:rsid w:val="00E12C02"/>
    <w:rsid w:val="00E15941"/>
    <w:rsid w:val="00E248F9"/>
    <w:rsid w:val="00E30C6F"/>
    <w:rsid w:val="00E30DAC"/>
    <w:rsid w:val="00E3133B"/>
    <w:rsid w:val="00E32A7B"/>
    <w:rsid w:val="00E40F74"/>
    <w:rsid w:val="00E40F7E"/>
    <w:rsid w:val="00E430C0"/>
    <w:rsid w:val="00E43E83"/>
    <w:rsid w:val="00E44F36"/>
    <w:rsid w:val="00E4519C"/>
    <w:rsid w:val="00E45513"/>
    <w:rsid w:val="00E457DF"/>
    <w:rsid w:val="00E45E98"/>
    <w:rsid w:val="00E464D3"/>
    <w:rsid w:val="00E465BB"/>
    <w:rsid w:val="00E4736A"/>
    <w:rsid w:val="00E50B8A"/>
    <w:rsid w:val="00E5427D"/>
    <w:rsid w:val="00E55D3B"/>
    <w:rsid w:val="00E56895"/>
    <w:rsid w:val="00E62906"/>
    <w:rsid w:val="00E63FD4"/>
    <w:rsid w:val="00E656CE"/>
    <w:rsid w:val="00E66391"/>
    <w:rsid w:val="00E6646C"/>
    <w:rsid w:val="00E72B42"/>
    <w:rsid w:val="00E74AF2"/>
    <w:rsid w:val="00E75D72"/>
    <w:rsid w:val="00E76DAD"/>
    <w:rsid w:val="00E80DB5"/>
    <w:rsid w:val="00E83091"/>
    <w:rsid w:val="00E84A5E"/>
    <w:rsid w:val="00E85066"/>
    <w:rsid w:val="00E8616F"/>
    <w:rsid w:val="00E864D3"/>
    <w:rsid w:val="00E86BDD"/>
    <w:rsid w:val="00E873C1"/>
    <w:rsid w:val="00E87F88"/>
    <w:rsid w:val="00E9035D"/>
    <w:rsid w:val="00E92668"/>
    <w:rsid w:val="00E94B3D"/>
    <w:rsid w:val="00E96039"/>
    <w:rsid w:val="00EA0165"/>
    <w:rsid w:val="00EA0F61"/>
    <w:rsid w:val="00EA2D12"/>
    <w:rsid w:val="00EA4276"/>
    <w:rsid w:val="00EA4E6E"/>
    <w:rsid w:val="00EA5DB0"/>
    <w:rsid w:val="00EA7501"/>
    <w:rsid w:val="00EA75D8"/>
    <w:rsid w:val="00EA7ECC"/>
    <w:rsid w:val="00EB2921"/>
    <w:rsid w:val="00EB35AA"/>
    <w:rsid w:val="00EB6CEA"/>
    <w:rsid w:val="00EB6E60"/>
    <w:rsid w:val="00EC004B"/>
    <w:rsid w:val="00EC0CC4"/>
    <w:rsid w:val="00EC2AB3"/>
    <w:rsid w:val="00EC6A28"/>
    <w:rsid w:val="00EC7B3F"/>
    <w:rsid w:val="00ED2E3F"/>
    <w:rsid w:val="00ED4A0F"/>
    <w:rsid w:val="00ED60A5"/>
    <w:rsid w:val="00ED6A6D"/>
    <w:rsid w:val="00ED6DC0"/>
    <w:rsid w:val="00EE135E"/>
    <w:rsid w:val="00EE351C"/>
    <w:rsid w:val="00EE42E0"/>
    <w:rsid w:val="00EE55B0"/>
    <w:rsid w:val="00EE6364"/>
    <w:rsid w:val="00EE78E2"/>
    <w:rsid w:val="00EF0EDE"/>
    <w:rsid w:val="00EF12DC"/>
    <w:rsid w:val="00EF1991"/>
    <w:rsid w:val="00EF2007"/>
    <w:rsid w:val="00EF24CE"/>
    <w:rsid w:val="00EF288E"/>
    <w:rsid w:val="00F002D3"/>
    <w:rsid w:val="00F0271B"/>
    <w:rsid w:val="00F02838"/>
    <w:rsid w:val="00F041E2"/>
    <w:rsid w:val="00F0432B"/>
    <w:rsid w:val="00F054BE"/>
    <w:rsid w:val="00F0694E"/>
    <w:rsid w:val="00F10B32"/>
    <w:rsid w:val="00F14BB1"/>
    <w:rsid w:val="00F216AB"/>
    <w:rsid w:val="00F2312A"/>
    <w:rsid w:val="00F26E73"/>
    <w:rsid w:val="00F27022"/>
    <w:rsid w:val="00F3207D"/>
    <w:rsid w:val="00F34C84"/>
    <w:rsid w:val="00F34F1E"/>
    <w:rsid w:val="00F37E5F"/>
    <w:rsid w:val="00F4221C"/>
    <w:rsid w:val="00F42DF3"/>
    <w:rsid w:val="00F4558C"/>
    <w:rsid w:val="00F47BCB"/>
    <w:rsid w:val="00F5121A"/>
    <w:rsid w:val="00F5291D"/>
    <w:rsid w:val="00F54011"/>
    <w:rsid w:val="00F54A4A"/>
    <w:rsid w:val="00F567E6"/>
    <w:rsid w:val="00F57848"/>
    <w:rsid w:val="00F6141C"/>
    <w:rsid w:val="00F631BF"/>
    <w:rsid w:val="00F66541"/>
    <w:rsid w:val="00F73179"/>
    <w:rsid w:val="00F74456"/>
    <w:rsid w:val="00F74FA9"/>
    <w:rsid w:val="00F76B8D"/>
    <w:rsid w:val="00F80948"/>
    <w:rsid w:val="00F81980"/>
    <w:rsid w:val="00F833BD"/>
    <w:rsid w:val="00F83488"/>
    <w:rsid w:val="00F84227"/>
    <w:rsid w:val="00F85752"/>
    <w:rsid w:val="00F866B0"/>
    <w:rsid w:val="00F87F32"/>
    <w:rsid w:val="00F92E19"/>
    <w:rsid w:val="00F93AD9"/>
    <w:rsid w:val="00F94134"/>
    <w:rsid w:val="00F942D1"/>
    <w:rsid w:val="00F95741"/>
    <w:rsid w:val="00F96CBE"/>
    <w:rsid w:val="00F97493"/>
    <w:rsid w:val="00FA5745"/>
    <w:rsid w:val="00FA582E"/>
    <w:rsid w:val="00FA69D7"/>
    <w:rsid w:val="00FB300E"/>
    <w:rsid w:val="00FB32AF"/>
    <w:rsid w:val="00FB3DEB"/>
    <w:rsid w:val="00FB4FBD"/>
    <w:rsid w:val="00FB581C"/>
    <w:rsid w:val="00FB5C4E"/>
    <w:rsid w:val="00FB6B22"/>
    <w:rsid w:val="00FC18F6"/>
    <w:rsid w:val="00FC24B2"/>
    <w:rsid w:val="00FC7283"/>
    <w:rsid w:val="00FD208B"/>
    <w:rsid w:val="00FD6621"/>
    <w:rsid w:val="00FD7981"/>
    <w:rsid w:val="00FE5D92"/>
    <w:rsid w:val="00FF181E"/>
    <w:rsid w:val="00FF57B0"/>
    <w:rsid w:val="00FF75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3212]" strokecolor="none"/>
    </o:shapedefaults>
    <o:shapelayout v:ext="edit">
      <o:idmap v:ext="edit" data="1"/>
      <o:rules v:ext="edit">
        <o:r id="V:Rule3" type="connector" idref="#_x0000_s1030"/>
        <o:r id="V:Rule4" type="connector" idref="#_x0000_s1087"/>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94F"/>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272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C67AF"/>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nhideWhenUsed/>
    <w:qFormat/>
    <w:rsid w:val="0042721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7B27F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16759"/>
    <w:pPr>
      <w:spacing w:before="240" w:after="60" w:line="276" w:lineRule="auto"/>
      <w:ind w:left="1008" w:hanging="1008"/>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316759"/>
    <w:pPr>
      <w:spacing w:before="240" w:after="60" w:line="276" w:lineRule="auto"/>
      <w:ind w:left="1152" w:hanging="1152"/>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316759"/>
    <w:pPr>
      <w:spacing w:before="240" w:after="60" w:line="276" w:lineRule="auto"/>
      <w:ind w:left="1296" w:hanging="1296"/>
      <w:outlineLvl w:val="6"/>
    </w:pPr>
    <w:rPr>
      <w:rFonts w:ascii="Calibri" w:hAnsi="Calibri"/>
    </w:rPr>
  </w:style>
  <w:style w:type="paragraph" w:styleId="Heading8">
    <w:name w:val="heading 8"/>
    <w:basedOn w:val="Normal"/>
    <w:next w:val="Normal"/>
    <w:link w:val="Heading8Char"/>
    <w:uiPriority w:val="9"/>
    <w:semiHidden/>
    <w:unhideWhenUsed/>
    <w:qFormat/>
    <w:rsid w:val="00316759"/>
    <w:pPr>
      <w:spacing w:before="240" w:after="60" w:line="276" w:lineRule="auto"/>
      <w:ind w:left="1440" w:hanging="1440"/>
      <w:outlineLvl w:val="7"/>
    </w:pPr>
    <w:rPr>
      <w:rFonts w:ascii="Calibri" w:hAnsi="Calibri"/>
      <w:i/>
      <w:iCs/>
    </w:rPr>
  </w:style>
  <w:style w:type="paragraph" w:styleId="Heading9">
    <w:name w:val="heading 9"/>
    <w:basedOn w:val="Normal"/>
    <w:next w:val="Normal"/>
    <w:link w:val="Heading9Char"/>
    <w:uiPriority w:val="9"/>
    <w:semiHidden/>
    <w:unhideWhenUsed/>
    <w:qFormat/>
    <w:rsid w:val="00316759"/>
    <w:pPr>
      <w:spacing w:before="240" w:after="60" w:line="276"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2594F"/>
    <w:rPr>
      <w:color w:val="0000FF"/>
      <w:u w:val="single"/>
    </w:rPr>
  </w:style>
  <w:style w:type="paragraph" w:styleId="NoSpacing">
    <w:name w:val="No Spacing"/>
    <w:link w:val="NoSpacingChar"/>
    <w:uiPriority w:val="1"/>
    <w:qFormat/>
    <w:rsid w:val="0012594F"/>
    <w:pPr>
      <w:jc w:val="left"/>
    </w:pPr>
    <w:rPr>
      <w:rFonts w:ascii="Calibri" w:eastAsia="Calibri" w:hAnsi="Calibri" w:cs="Times New Roman"/>
    </w:rPr>
  </w:style>
  <w:style w:type="paragraph" w:styleId="BodyText3">
    <w:name w:val="Body Text 3"/>
    <w:basedOn w:val="Normal"/>
    <w:link w:val="BodyText3Char"/>
    <w:rsid w:val="00EB6E60"/>
    <w:pPr>
      <w:spacing w:after="120"/>
    </w:pPr>
    <w:rPr>
      <w:sz w:val="16"/>
      <w:szCs w:val="16"/>
    </w:rPr>
  </w:style>
  <w:style w:type="character" w:customStyle="1" w:styleId="BodyText3Char">
    <w:name w:val="Body Text 3 Char"/>
    <w:basedOn w:val="DefaultParagraphFont"/>
    <w:link w:val="BodyText3"/>
    <w:rsid w:val="00EB6E60"/>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EB6E60"/>
    <w:rPr>
      <w:rFonts w:ascii="Tahoma" w:hAnsi="Tahoma" w:cs="Tahoma"/>
      <w:sz w:val="16"/>
      <w:szCs w:val="16"/>
    </w:rPr>
  </w:style>
  <w:style w:type="character" w:customStyle="1" w:styleId="BalloonTextChar">
    <w:name w:val="Balloon Text Char"/>
    <w:basedOn w:val="DefaultParagraphFont"/>
    <w:link w:val="BalloonText"/>
    <w:uiPriority w:val="99"/>
    <w:semiHidden/>
    <w:rsid w:val="00EB6E60"/>
    <w:rPr>
      <w:rFonts w:ascii="Tahoma" w:eastAsia="Times New Roman" w:hAnsi="Tahoma" w:cs="Tahoma"/>
      <w:sz w:val="16"/>
      <w:szCs w:val="16"/>
    </w:rPr>
  </w:style>
  <w:style w:type="paragraph" w:styleId="Header">
    <w:name w:val="header"/>
    <w:basedOn w:val="Normal"/>
    <w:link w:val="HeaderChar"/>
    <w:uiPriority w:val="99"/>
    <w:unhideWhenUsed/>
    <w:rsid w:val="008905F0"/>
    <w:pPr>
      <w:tabs>
        <w:tab w:val="center" w:pos="4680"/>
        <w:tab w:val="right" w:pos="9360"/>
      </w:tabs>
    </w:pPr>
  </w:style>
  <w:style w:type="character" w:customStyle="1" w:styleId="HeaderChar">
    <w:name w:val="Header Char"/>
    <w:basedOn w:val="DefaultParagraphFont"/>
    <w:link w:val="Header"/>
    <w:uiPriority w:val="99"/>
    <w:rsid w:val="00890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05F0"/>
    <w:pPr>
      <w:tabs>
        <w:tab w:val="center" w:pos="4680"/>
        <w:tab w:val="right" w:pos="9360"/>
      </w:tabs>
    </w:pPr>
  </w:style>
  <w:style w:type="character" w:customStyle="1" w:styleId="FooterChar">
    <w:name w:val="Footer Char"/>
    <w:basedOn w:val="DefaultParagraphFont"/>
    <w:link w:val="Footer"/>
    <w:uiPriority w:val="99"/>
    <w:rsid w:val="008905F0"/>
    <w:rPr>
      <w:rFonts w:ascii="Times New Roman" w:eastAsia="Times New Roman" w:hAnsi="Times New Roman" w:cs="Times New Roman"/>
      <w:sz w:val="24"/>
      <w:szCs w:val="24"/>
    </w:rPr>
  </w:style>
  <w:style w:type="character" w:styleId="Emphasis">
    <w:name w:val="Emphasis"/>
    <w:basedOn w:val="DefaultParagraphFont"/>
    <w:uiPriority w:val="20"/>
    <w:qFormat/>
    <w:rsid w:val="00DE4F93"/>
    <w:rPr>
      <w:i/>
      <w:iCs/>
    </w:rPr>
  </w:style>
  <w:style w:type="character" w:customStyle="1" w:styleId="citation">
    <w:name w:val="citation"/>
    <w:basedOn w:val="DefaultParagraphFont"/>
    <w:rsid w:val="00DE4F93"/>
  </w:style>
  <w:style w:type="character" w:customStyle="1" w:styleId="ref-journal1">
    <w:name w:val="ref-journal1"/>
    <w:basedOn w:val="DefaultParagraphFont"/>
    <w:rsid w:val="00DE4F93"/>
    <w:rPr>
      <w:i/>
      <w:iCs/>
    </w:rPr>
  </w:style>
  <w:style w:type="character" w:customStyle="1" w:styleId="ref-vol1">
    <w:name w:val="ref-vol1"/>
    <w:basedOn w:val="DefaultParagraphFont"/>
    <w:rsid w:val="00DE4F93"/>
    <w:rPr>
      <w:b/>
      <w:bCs/>
    </w:rPr>
  </w:style>
  <w:style w:type="paragraph" w:styleId="ListParagraph">
    <w:name w:val="List Paragraph"/>
    <w:basedOn w:val="Normal"/>
    <w:uiPriority w:val="34"/>
    <w:qFormat/>
    <w:rsid w:val="00DE4F93"/>
    <w:pPr>
      <w:ind w:left="720"/>
      <w:contextualSpacing/>
    </w:pPr>
  </w:style>
  <w:style w:type="character" w:customStyle="1" w:styleId="Heading4Char">
    <w:name w:val="Heading 4 Char"/>
    <w:basedOn w:val="DefaultParagraphFont"/>
    <w:link w:val="Heading4"/>
    <w:uiPriority w:val="9"/>
    <w:rsid w:val="007B27FD"/>
    <w:rPr>
      <w:rFonts w:ascii="Times New Roman" w:eastAsia="Times New Roman" w:hAnsi="Times New Roman" w:cs="Times New Roman"/>
      <w:b/>
      <w:bCs/>
      <w:sz w:val="28"/>
      <w:szCs w:val="28"/>
    </w:rPr>
  </w:style>
  <w:style w:type="paragraph" w:styleId="Title">
    <w:name w:val="Title"/>
    <w:basedOn w:val="Normal"/>
    <w:link w:val="TitleChar"/>
    <w:uiPriority w:val="10"/>
    <w:qFormat/>
    <w:rsid w:val="007B27FD"/>
    <w:pPr>
      <w:jc w:val="center"/>
    </w:pPr>
    <w:rPr>
      <w:b/>
      <w:sz w:val="28"/>
      <w:szCs w:val="20"/>
    </w:rPr>
  </w:style>
  <w:style w:type="character" w:customStyle="1" w:styleId="TitleChar">
    <w:name w:val="Title Char"/>
    <w:basedOn w:val="DefaultParagraphFont"/>
    <w:link w:val="Title"/>
    <w:uiPriority w:val="10"/>
    <w:rsid w:val="007B27FD"/>
    <w:rPr>
      <w:rFonts w:ascii="Times New Roman" w:eastAsia="Times New Roman" w:hAnsi="Times New Roman" w:cs="Times New Roman"/>
      <w:b/>
      <w:sz w:val="28"/>
      <w:szCs w:val="20"/>
    </w:rPr>
  </w:style>
  <w:style w:type="character" w:styleId="PageNumber">
    <w:name w:val="page number"/>
    <w:basedOn w:val="DefaultParagraphFont"/>
    <w:rsid w:val="008A01E4"/>
  </w:style>
  <w:style w:type="character" w:styleId="HTMLCite">
    <w:name w:val="HTML Cite"/>
    <w:basedOn w:val="DefaultParagraphFont"/>
    <w:uiPriority w:val="99"/>
    <w:unhideWhenUsed/>
    <w:rsid w:val="009E5108"/>
    <w:rPr>
      <w:i/>
      <w:iCs/>
    </w:rPr>
  </w:style>
  <w:style w:type="character" w:styleId="Strong">
    <w:name w:val="Strong"/>
    <w:basedOn w:val="DefaultParagraphFont"/>
    <w:uiPriority w:val="22"/>
    <w:qFormat/>
    <w:rsid w:val="008D1073"/>
    <w:rPr>
      <w:b/>
      <w:bCs/>
    </w:rPr>
  </w:style>
  <w:style w:type="character" w:customStyle="1" w:styleId="NoSpacingChar">
    <w:name w:val="No Spacing Char"/>
    <w:basedOn w:val="DefaultParagraphFont"/>
    <w:link w:val="NoSpacing"/>
    <w:uiPriority w:val="1"/>
    <w:rsid w:val="00B56618"/>
    <w:rPr>
      <w:rFonts w:ascii="Calibri" w:eastAsia="Calibri" w:hAnsi="Calibri" w:cs="Times New Roman"/>
    </w:rPr>
  </w:style>
  <w:style w:type="table" w:styleId="TableGrid">
    <w:name w:val="Table Grid"/>
    <w:basedOn w:val="TableNormal"/>
    <w:uiPriority w:val="59"/>
    <w:rsid w:val="000E7B2E"/>
    <w:pPr>
      <w:jc w:val="lef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unhideWhenUsed/>
    <w:rsid w:val="00E457DF"/>
    <w:pPr>
      <w:spacing w:after="120" w:line="480" w:lineRule="auto"/>
    </w:pPr>
  </w:style>
  <w:style w:type="character" w:customStyle="1" w:styleId="BodyText2Char">
    <w:name w:val="Body Text 2 Char"/>
    <w:basedOn w:val="DefaultParagraphFont"/>
    <w:link w:val="BodyText2"/>
    <w:uiPriority w:val="99"/>
    <w:rsid w:val="00E457DF"/>
    <w:rPr>
      <w:rFonts w:ascii="Times New Roman" w:eastAsia="Times New Roman" w:hAnsi="Times New Roman" w:cs="Times New Roman"/>
      <w:sz w:val="24"/>
      <w:szCs w:val="24"/>
    </w:rPr>
  </w:style>
  <w:style w:type="paragraph" w:customStyle="1" w:styleId="Standardowy">
    <w:name w:val="Standardowy"/>
    <w:basedOn w:val="Normal"/>
    <w:next w:val="Normal"/>
    <w:uiPriority w:val="99"/>
    <w:rsid w:val="00E457DF"/>
    <w:pPr>
      <w:autoSpaceDE w:val="0"/>
      <w:autoSpaceDN w:val="0"/>
      <w:adjustRightInd w:val="0"/>
    </w:pPr>
    <w:rPr>
      <w:rFonts w:ascii="BAIHOO+TimesNewRoman,Bold" w:eastAsia="Calibri" w:hAnsi="BAIHOO+TimesNewRoman,Bold" w:cs="Arial"/>
    </w:rPr>
  </w:style>
  <w:style w:type="paragraph" w:customStyle="1" w:styleId="authlist">
    <w:name w:val="auth_list"/>
    <w:basedOn w:val="Normal"/>
    <w:rsid w:val="00E457DF"/>
    <w:pPr>
      <w:spacing w:before="100" w:beforeAutospacing="1" w:after="100" w:afterAutospacing="1"/>
    </w:pPr>
  </w:style>
  <w:style w:type="paragraph" w:styleId="BodyText">
    <w:name w:val="Body Text"/>
    <w:basedOn w:val="Normal"/>
    <w:link w:val="BodyTextChar"/>
    <w:uiPriority w:val="99"/>
    <w:unhideWhenUsed/>
    <w:rsid w:val="004055A8"/>
    <w:pPr>
      <w:spacing w:after="120"/>
    </w:pPr>
  </w:style>
  <w:style w:type="character" w:customStyle="1" w:styleId="BodyTextChar">
    <w:name w:val="Body Text Char"/>
    <w:basedOn w:val="DefaultParagraphFont"/>
    <w:link w:val="BodyText"/>
    <w:uiPriority w:val="99"/>
    <w:rsid w:val="004055A8"/>
    <w:rPr>
      <w:rFonts w:ascii="Times New Roman" w:eastAsia="Times New Roman" w:hAnsi="Times New Roman" w:cs="Times New Roman"/>
      <w:sz w:val="24"/>
      <w:szCs w:val="24"/>
    </w:rPr>
  </w:style>
  <w:style w:type="character" w:customStyle="1" w:styleId="A7">
    <w:name w:val="A7"/>
    <w:uiPriority w:val="99"/>
    <w:rsid w:val="00A87859"/>
    <w:rPr>
      <w:rFonts w:cs="UWEZXC+HelveticaNeue-Light"/>
      <w:color w:val="000000"/>
      <w:sz w:val="10"/>
      <w:szCs w:val="10"/>
    </w:rPr>
  </w:style>
  <w:style w:type="paragraph" w:customStyle="1" w:styleId="Pa2">
    <w:name w:val="Pa2"/>
    <w:basedOn w:val="Normal"/>
    <w:next w:val="Normal"/>
    <w:uiPriority w:val="99"/>
    <w:rsid w:val="000D0FD7"/>
    <w:pPr>
      <w:autoSpaceDE w:val="0"/>
      <w:autoSpaceDN w:val="0"/>
      <w:adjustRightInd w:val="0"/>
      <w:spacing w:line="171" w:lineRule="atLeast"/>
    </w:pPr>
    <w:rPr>
      <w:rFonts w:ascii="UWEZXC+HelveticaNeue-Light" w:eastAsia="Calibri" w:hAnsi="UWEZXC+HelveticaNeue-Light"/>
      <w:lang w:val="en-IN" w:eastAsia="en-IN"/>
    </w:rPr>
  </w:style>
  <w:style w:type="paragraph" w:styleId="NormalWeb">
    <w:name w:val="Normal (Web)"/>
    <w:basedOn w:val="Normal"/>
    <w:uiPriority w:val="99"/>
    <w:rsid w:val="002D318D"/>
    <w:pPr>
      <w:suppressAutoHyphens/>
      <w:spacing w:before="280" w:after="280"/>
    </w:pPr>
    <w:rPr>
      <w:lang w:eastAsia="ar-SA"/>
    </w:rPr>
  </w:style>
  <w:style w:type="character" w:customStyle="1" w:styleId="Bodytext95pt1">
    <w:name w:val="Body text + 9.5 pt1"/>
    <w:basedOn w:val="DefaultParagraphFont"/>
    <w:rsid w:val="00BB484C"/>
    <w:rPr>
      <w:spacing w:val="-10"/>
      <w:sz w:val="19"/>
      <w:szCs w:val="19"/>
      <w:shd w:val="clear" w:color="auto" w:fill="FFFFFF"/>
    </w:rPr>
  </w:style>
  <w:style w:type="character" w:customStyle="1" w:styleId="Bodytext2105pt">
    <w:name w:val="Body text (2) + 10.5 pt"/>
    <w:basedOn w:val="DefaultParagraphFont"/>
    <w:rsid w:val="00BB484C"/>
    <w:rPr>
      <w:sz w:val="21"/>
      <w:szCs w:val="21"/>
      <w:shd w:val="clear" w:color="auto" w:fill="FFFFFF"/>
    </w:rPr>
  </w:style>
  <w:style w:type="paragraph" w:customStyle="1" w:styleId="Bodytext1">
    <w:name w:val="Body text1"/>
    <w:basedOn w:val="Normal"/>
    <w:rsid w:val="00BB484C"/>
    <w:pPr>
      <w:shd w:val="clear" w:color="auto" w:fill="FFFFFF"/>
      <w:suppressAutoHyphens/>
      <w:spacing w:before="60" w:after="120" w:line="240" w:lineRule="atLeast"/>
      <w:ind w:hanging="540"/>
    </w:pPr>
    <w:rPr>
      <w:sz w:val="18"/>
      <w:szCs w:val="18"/>
      <w:lang w:eastAsia="ar-SA"/>
    </w:rPr>
  </w:style>
  <w:style w:type="character" w:customStyle="1" w:styleId="Heading1Char">
    <w:name w:val="Heading 1 Char"/>
    <w:basedOn w:val="DefaultParagraphFont"/>
    <w:link w:val="Heading1"/>
    <w:rsid w:val="0042721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42721B"/>
    <w:rPr>
      <w:rFonts w:asciiTheme="majorHAnsi" w:eastAsiaTheme="majorEastAsia" w:hAnsiTheme="majorHAnsi" w:cstheme="majorBidi"/>
      <w:b/>
      <w:bCs/>
      <w:color w:val="4F81BD" w:themeColor="accent1"/>
      <w:sz w:val="24"/>
      <w:szCs w:val="24"/>
    </w:rPr>
  </w:style>
  <w:style w:type="character" w:customStyle="1" w:styleId="WW8Num1z0">
    <w:name w:val="WW8Num1z0"/>
    <w:rsid w:val="0042721B"/>
    <w:rPr>
      <w:rFonts w:ascii="Symbol" w:hAnsi="Symbol" w:cs="Symbol"/>
    </w:rPr>
  </w:style>
  <w:style w:type="character" w:customStyle="1" w:styleId="apple-converted-space">
    <w:name w:val="apple-converted-space"/>
    <w:basedOn w:val="DefaultParagraphFont"/>
    <w:rsid w:val="0042721B"/>
  </w:style>
  <w:style w:type="character" w:customStyle="1" w:styleId="apple-style-span">
    <w:name w:val="apple-style-span"/>
    <w:basedOn w:val="DefaultParagraphFont"/>
    <w:uiPriority w:val="99"/>
    <w:rsid w:val="0042721B"/>
  </w:style>
  <w:style w:type="paragraph" w:customStyle="1" w:styleId="Headerorfooter">
    <w:name w:val="Header or footer"/>
    <w:basedOn w:val="Normal"/>
    <w:rsid w:val="005C23A4"/>
    <w:pPr>
      <w:shd w:val="clear" w:color="auto" w:fill="FFFFFF"/>
      <w:suppressAutoHyphens/>
    </w:pPr>
    <w:rPr>
      <w:sz w:val="20"/>
      <w:szCs w:val="20"/>
      <w:lang w:eastAsia="ar-SA"/>
    </w:rPr>
  </w:style>
  <w:style w:type="paragraph" w:customStyle="1" w:styleId="Index">
    <w:name w:val="Index"/>
    <w:basedOn w:val="Normal"/>
    <w:rsid w:val="006323DD"/>
    <w:pPr>
      <w:suppressLineNumbers/>
      <w:suppressAutoHyphens/>
    </w:pPr>
    <w:rPr>
      <w:rFonts w:cs="Tahoma"/>
      <w:sz w:val="20"/>
      <w:szCs w:val="20"/>
      <w:lang w:eastAsia="ar-SA"/>
    </w:rPr>
  </w:style>
  <w:style w:type="character" w:customStyle="1" w:styleId="Heading2Char">
    <w:name w:val="Heading 2 Char"/>
    <w:basedOn w:val="DefaultParagraphFont"/>
    <w:link w:val="Heading2"/>
    <w:rsid w:val="000C67AF"/>
    <w:rPr>
      <w:rFonts w:ascii="Cambria" w:eastAsia="Times New Roman" w:hAnsi="Cambria" w:cs="Times New Roman"/>
      <w:b/>
      <w:bCs/>
      <w:i/>
      <w:iCs/>
      <w:sz w:val="28"/>
      <w:szCs w:val="28"/>
    </w:rPr>
  </w:style>
  <w:style w:type="character" w:customStyle="1" w:styleId="st1">
    <w:name w:val="st1"/>
    <w:basedOn w:val="DefaultParagraphFont"/>
    <w:rsid w:val="000C67AF"/>
  </w:style>
  <w:style w:type="paragraph" w:styleId="Caption">
    <w:name w:val="caption"/>
    <w:basedOn w:val="Normal"/>
    <w:next w:val="Normal"/>
    <w:qFormat/>
    <w:rsid w:val="00281A46"/>
    <w:pPr>
      <w:spacing w:after="200" w:line="276" w:lineRule="auto"/>
    </w:pPr>
    <w:rPr>
      <w:rFonts w:ascii="Calibri" w:eastAsia="Calibri" w:hAnsi="Calibri"/>
      <w:b/>
      <w:bCs/>
      <w:sz w:val="20"/>
      <w:szCs w:val="20"/>
    </w:rPr>
  </w:style>
  <w:style w:type="paragraph" w:styleId="ListBullet">
    <w:name w:val="List Bullet"/>
    <w:basedOn w:val="Normal"/>
    <w:autoRedefine/>
    <w:semiHidden/>
    <w:rsid w:val="00075031"/>
    <w:pPr>
      <w:tabs>
        <w:tab w:val="num" w:pos="720"/>
      </w:tabs>
      <w:ind w:left="720" w:hanging="360"/>
    </w:pPr>
  </w:style>
  <w:style w:type="character" w:customStyle="1" w:styleId="st">
    <w:name w:val="st"/>
    <w:basedOn w:val="DefaultParagraphFont"/>
    <w:rsid w:val="00075031"/>
  </w:style>
  <w:style w:type="character" w:customStyle="1" w:styleId="longtextshorttext">
    <w:name w:val="long_text short_text"/>
    <w:uiPriority w:val="99"/>
    <w:rsid w:val="00161445"/>
    <w:rPr>
      <w:rFonts w:cs="Times New Roman"/>
    </w:rPr>
  </w:style>
  <w:style w:type="paragraph" w:styleId="BlockText">
    <w:name w:val="Block Text"/>
    <w:basedOn w:val="Normal"/>
    <w:rsid w:val="007A0D15"/>
    <w:pPr>
      <w:spacing w:line="360" w:lineRule="auto"/>
      <w:ind w:left="900" w:right="49" w:firstLine="516"/>
      <w:jc w:val="both"/>
    </w:pPr>
    <w:rPr>
      <w:bCs/>
      <w:lang w:val="tr-TR" w:eastAsia="tr-TR"/>
    </w:rPr>
  </w:style>
  <w:style w:type="paragraph" w:styleId="CommentText">
    <w:name w:val="annotation text"/>
    <w:basedOn w:val="Normal"/>
    <w:link w:val="CommentTextChar"/>
    <w:semiHidden/>
    <w:rsid w:val="00C42A77"/>
    <w:pPr>
      <w:bidi/>
    </w:pPr>
    <w:rPr>
      <w:sz w:val="20"/>
      <w:szCs w:val="20"/>
    </w:rPr>
  </w:style>
  <w:style w:type="character" w:customStyle="1" w:styleId="CommentTextChar">
    <w:name w:val="Comment Text Char"/>
    <w:basedOn w:val="DefaultParagraphFont"/>
    <w:link w:val="CommentText"/>
    <w:semiHidden/>
    <w:rsid w:val="00C42A77"/>
    <w:rPr>
      <w:rFonts w:ascii="Times New Roman" w:eastAsia="Times New Roman" w:hAnsi="Times New Roman" w:cs="Times New Roman"/>
      <w:sz w:val="20"/>
      <w:szCs w:val="20"/>
    </w:rPr>
  </w:style>
  <w:style w:type="paragraph" w:styleId="FootnoteText">
    <w:name w:val="footnote text"/>
    <w:basedOn w:val="Normal"/>
    <w:link w:val="FootnoteTextChar"/>
    <w:semiHidden/>
    <w:rsid w:val="009F19C2"/>
    <w:pPr>
      <w:bidi/>
    </w:pPr>
    <w:rPr>
      <w:rFonts w:cs="Yagut"/>
      <w:sz w:val="20"/>
      <w:szCs w:val="20"/>
    </w:rPr>
  </w:style>
  <w:style w:type="character" w:customStyle="1" w:styleId="FootnoteTextChar">
    <w:name w:val="Footnote Text Char"/>
    <w:basedOn w:val="DefaultParagraphFont"/>
    <w:link w:val="FootnoteText"/>
    <w:semiHidden/>
    <w:rsid w:val="009F19C2"/>
    <w:rPr>
      <w:rFonts w:ascii="Times New Roman" w:eastAsia="Times New Roman" w:hAnsi="Times New Roman" w:cs="Yagut"/>
      <w:sz w:val="20"/>
      <w:szCs w:val="20"/>
    </w:rPr>
  </w:style>
  <w:style w:type="paragraph" w:customStyle="1" w:styleId="Style">
    <w:name w:val="Style"/>
    <w:rsid w:val="000D0091"/>
    <w:pPr>
      <w:widowControl w:val="0"/>
      <w:autoSpaceDE w:val="0"/>
      <w:autoSpaceDN w:val="0"/>
      <w:adjustRightInd w:val="0"/>
      <w:jc w:val="left"/>
    </w:pPr>
    <w:rPr>
      <w:rFonts w:ascii="Times New Roman" w:eastAsia="Times New Roman" w:hAnsi="Times New Roman" w:cs="Times New Roman"/>
      <w:sz w:val="24"/>
      <w:szCs w:val="24"/>
    </w:rPr>
  </w:style>
  <w:style w:type="paragraph" w:customStyle="1" w:styleId="Normalcalibri">
    <w:name w:val="Normal + calibri"/>
    <w:basedOn w:val="Normal"/>
    <w:rsid w:val="007B28DD"/>
    <w:rPr>
      <w:b/>
    </w:rPr>
  </w:style>
  <w:style w:type="character" w:customStyle="1" w:styleId="f">
    <w:name w:val="f"/>
    <w:basedOn w:val="DefaultParagraphFont"/>
    <w:rsid w:val="007B28DD"/>
  </w:style>
  <w:style w:type="character" w:customStyle="1" w:styleId="info">
    <w:name w:val="info"/>
    <w:basedOn w:val="DefaultParagraphFont"/>
    <w:rsid w:val="003F025D"/>
  </w:style>
  <w:style w:type="character" w:customStyle="1" w:styleId="volume">
    <w:name w:val="volume"/>
    <w:basedOn w:val="DefaultParagraphFont"/>
    <w:rsid w:val="003F025D"/>
  </w:style>
  <w:style w:type="character" w:customStyle="1" w:styleId="issue">
    <w:name w:val="issue"/>
    <w:basedOn w:val="DefaultParagraphFont"/>
    <w:rsid w:val="003F025D"/>
  </w:style>
  <w:style w:type="character" w:customStyle="1" w:styleId="pages">
    <w:name w:val="pages"/>
    <w:basedOn w:val="DefaultParagraphFont"/>
    <w:rsid w:val="003F025D"/>
  </w:style>
  <w:style w:type="paragraph" w:customStyle="1" w:styleId="TitleArticle">
    <w:name w:val="TitleArticle"/>
    <w:basedOn w:val="Normal"/>
    <w:rsid w:val="00316759"/>
    <w:pPr>
      <w:spacing w:before="240" w:after="360" w:line="360" w:lineRule="auto"/>
      <w:jc w:val="center"/>
      <w:outlineLvl w:val="0"/>
    </w:pPr>
    <w:rPr>
      <w:b/>
      <w:caps/>
      <w:sz w:val="28"/>
      <w:szCs w:val="20"/>
      <w:lang w:val="ru-RU"/>
    </w:rPr>
  </w:style>
  <w:style w:type="paragraph" w:customStyle="1" w:styleId="Author">
    <w:name w:val="Author"/>
    <w:basedOn w:val="Normal"/>
    <w:rsid w:val="00316759"/>
    <w:pPr>
      <w:spacing w:before="120" w:after="120" w:line="360" w:lineRule="auto"/>
      <w:ind w:firstLine="567"/>
      <w:jc w:val="center"/>
    </w:pPr>
    <w:rPr>
      <w:b/>
      <w:sz w:val="28"/>
      <w:szCs w:val="20"/>
      <w:lang w:val="ru-RU"/>
    </w:rPr>
  </w:style>
  <w:style w:type="paragraph" w:customStyle="1" w:styleId="Address">
    <w:name w:val="Address"/>
    <w:basedOn w:val="Normal"/>
    <w:rsid w:val="00316759"/>
    <w:pPr>
      <w:spacing w:after="240"/>
      <w:ind w:firstLine="567"/>
      <w:jc w:val="center"/>
    </w:pPr>
    <w:rPr>
      <w:i/>
      <w:sz w:val="26"/>
      <w:szCs w:val="20"/>
      <w:lang w:val="ru-RU"/>
    </w:rPr>
  </w:style>
  <w:style w:type="paragraph" w:customStyle="1" w:styleId="Abstract">
    <w:name w:val="Abstract"/>
    <w:basedOn w:val="Normal"/>
    <w:rsid w:val="00316759"/>
    <w:pPr>
      <w:spacing w:before="120" w:after="120"/>
      <w:jc w:val="both"/>
    </w:pPr>
    <w:rPr>
      <w:sz w:val="20"/>
      <w:szCs w:val="20"/>
      <w:lang w:val="ru-RU"/>
    </w:rPr>
  </w:style>
  <w:style w:type="character" w:customStyle="1" w:styleId="Heading5Char">
    <w:name w:val="Heading 5 Char"/>
    <w:basedOn w:val="DefaultParagraphFont"/>
    <w:link w:val="Heading5"/>
    <w:uiPriority w:val="9"/>
    <w:semiHidden/>
    <w:rsid w:val="0031675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316759"/>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316759"/>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31675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316759"/>
    <w:rPr>
      <w:rFonts w:ascii="Cambria" w:eastAsia="Times New Roman" w:hAnsi="Cambria" w:cs="Times New Roman"/>
    </w:rPr>
  </w:style>
  <w:style w:type="paragraph" w:customStyle="1" w:styleId="MTDisplayEquation">
    <w:name w:val="MTDisplayEquation"/>
    <w:basedOn w:val="Normal"/>
    <w:next w:val="BodyLNoTab"/>
    <w:rsid w:val="00316759"/>
    <w:pPr>
      <w:tabs>
        <w:tab w:val="center" w:pos="4680"/>
        <w:tab w:val="right" w:pos="9080"/>
      </w:tabs>
      <w:spacing w:line="360" w:lineRule="auto"/>
      <w:jc w:val="both"/>
    </w:pPr>
    <w:rPr>
      <w:szCs w:val="20"/>
    </w:rPr>
  </w:style>
  <w:style w:type="paragraph" w:customStyle="1" w:styleId="EquationNoNum">
    <w:name w:val="EquationNoNum"/>
    <w:basedOn w:val="Equation"/>
    <w:rsid w:val="00316759"/>
    <w:pPr>
      <w:jc w:val="center"/>
    </w:pPr>
  </w:style>
  <w:style w:type="paragraph" w:customStyle="1" w:styleId="BodyL">
    <w:name w:val="BodyL."/>
    <w:basedOn w:val="Normal"/>
    <w:rsid w:val="00316759"/>
    <w:pPr>
      <w:spacing w:line="360" w:lineRule="auto"/>
      <w:ind w:firstLine="567"/>
      <w:jc w:val="both"/>
    </w:pPr>
    <w:rPr>
      <w:szCs w:val="20"/>
      <w:lang w:val="ru-RU"/>
    </w:rPr>
  </w:style>
  <w:style w:type="paragraph" w:customStyle="1" w:styleId="Equation">
    <w:name w:val="Equation"/>
    <w:basedOn w:val="Normal"/>
    <w:rsid w:val="00316759"/>
    <w:pPr>
      <w:tabs>
        <w:tab w:val="center" w:pos="4536"/>
        <w:tab w:val="right" w:pos="9078"/>
      </w:tabs>
      <w:overflowPunct w:val="0"/>
      <w:autoSpaceDE w:val="0"/>
      <w:autoSpaceDN w:val="0"/>
      <w:adjustRightInd w:val="0"/>
      <w:spacing w:before="120" w:after="120" w:line="360" w:lineRule="auto"/>
      <w:jc w:val="both"/>
      <w:textAlignment w:val="baseline"/>
    </w:pPr>
    <w:rPr>
      <w:noProof/>
      <w:szCs w:val="28"/>
      <w:lang w:eastAsia="de-DE"/>
    </w:rPr>
  </w:style>
  <w:style w:type="paragraph" w:customStyle="1" w:styleId="BodyNoTab">
    <w:name w:val="BodyNoTab"/>
    <w:basedOn w:val="Normal"/>
    <w:next w:val="Normal"/>
    <w:rsid w:val="00316759"/>
    <w:pPr>
      <w:tabs>
        <w:tab w:val="left" w:pos="567"/>
      </w:tabs>
      <w:spacing w:line="360" w:lineRule="auto"/>
      <w:jc w:val="both"/>
    </w:pPr>
    <w:rPr>
      <w:szCs w:val="20"/>
      <w:lang w:val="ru-RU"/>
    </w:rPr>
  </w:style>
  <w:style w:type="paragraph" w:customStyle="1" w:styleId="BodyLNoTab">
    <w:name w:val="BodyL.NoTab"/>
    <w:basedOn w:val="BodyL"/>
    <w:next w:val="BodyL"/>
    <w:rsid w:val="00316759"/>
    <w:pPr>
      <w:ind w:firstLine="0"/>
    </w:pPr>
  </w:style>
  <w:style w:type="paragraph" w:customStyle="1" w:styleId="EquationNum1">
    <w:name w:val="EquationNum+1"/>
    <w:basedOn w:val="Equation"/>
    <w:rsid w:val="00316759"/>
  </w:style>
  <w:style w:type="paragraph" w:customStyle="1" w:styleId="UDC">
    <w:name w:val="UDC"/>
    <w:basedOn w:val="Normal"/>
    <w:next w:val="TitleArticle"/>
    <w:rsid w:val="00316759"/>
    <w:pPr>
      <w:spacing w:line="360" w:lineRule="auto"/>
    </w:pPr>
    <w:rPr>
      <w:i/>
      <w:sz w:val="28"/>
      <w:szCs w:val="20"/>
      <w:lang w:val="ru-RU"/>
    </w:rPr>
  </w:style>
  <w:style w:type="character" w:customStyle="1" w:styleId="MTEquationSection">
    <w:name w:val="MTEquationSection"/>
    <w:basedOn w:val="DefaultParagraphFont"/>
    <w:rsid w:val="00316759"/>
    <w:rPr>
      <w:vanish/>
      <w:color w:val="FF0000"/>
      <w:lang w:val="en-US"/>
    </w:rPr>
  </w:style>
  <w:style w:type="table" w:customStyle="1" w:styleId="LightList1">
    <w:name w:val="Light List1"/>
    <w:basedOn w:val="TableNormal"/>
    <w:uiPriority w:val="61"/>
    <w:rsid w:val="00316759"/>
    <w:pPr>
      <w:jc w:val="left"/>
    </w:pPr>
    <w:rPr>
      <w:rFonts w:ascii="Calibri" w:eastAsia="Times New Roman" w:hAnsi="Calibri" w:cs="Times New Roman"/>
      <w:sz w:val="20"/>
      <w:szCs w:val="20"/>
      <w:lang w:val="en-IN" w:eastAsia="en-IN" w:bidi="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
    <w:name w:val="Light Shading1"/>
    <w:basedOn w:val="TableNormal"/>
    <w:uiPriority w:val="60"/>
    <w:rsid w:val="00316759"/>
    <w:pPr>
      <w:jc w:val="left"/>
    </w:pPr>
    <w:rPr>
      <w:rFonts w:ascii="Calibri" w:eastAsia="Calibri" w:hAnsi="Calibri" w:cs="Times New Roman"/>
      <w:color w:val="000000"/>
      <w:sz w:val="20"/>
      <w:szCs w:val="20"/>
      <w:lang w:val="en-IN" w:eastAsia="en-IN"/>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filiation">
    <w:name w:val="Affiliation"/>
    <w:rsid w:val="00B94775"/>
    <w:pPr>
      <w:jc w:val="center"/>
    </w:pPr>
    <w:rPr>
      <w:rFonts w:ascii="Times New Roman" w:eastAsia="SimSun" w:hAnsi="Times New Roman" w:cs="Times New Roman"/>
      <w:sz w:val="20"/>
      <w:szCs w:val="20"/>
    </w:rPr>
  </w:style>
  <w:style w:type="paragraph" w:customStyle="1" w:styleId="papertitle">
    <w:name w:val="paper title"/>
    <w:rsid w:val="00B94775"/>
    <w:pPr>
      <w:spacing w:after="120"/>
      <w:jc w:val="center"/>
    </w:pPr>
    <w:rPr>
      <w:rFonts w:ascii="Times New Roman" w:eastAsia="MS Mincho" w:hAnsi="Times New Roman" w:cs="Times New Roman"/>
      <w:noProof/>
      <w:sz w:val="48"/>
      <w:szCs w:val="48"/>
    </w:rPr>
  </w:style>
  <w:style w:type="paragraph" w:customStyle="1" w:styleId="abst">
    <w:name w:val="abst"/>
    <w:basedOn w:val="Normal"/>
    <w:rsid w:val="00B94775"/>
    <w:pPr>
      <w:spacing w:before="100" w:beforeAutospacing="1" w:after="100" w:afterAutospacing="1"/>
    </w:pPr>
  </w:style>
  <w:style w:type="character" w:styleId="BookTitle">
    <w:name w:val="Book Title"/>
    <w:basedOn w:val="DefaultParagraphFont"/>
    <w:uiPriority w:val="33"/>
    <w:qFormat/>
    <w:rsid w:val="00B94775"/>
    <w:rPr>
      <w:b/>
      <w:bCs/>
      <w:smallCaps/>
      <w:spacing w:val="5"/>
    </w:rPr>
  </w:style>
  <w:style w:type="character" w:customStyle="1" w:styleId="container">
    <w:name w:val="container"/>
    <w:basedOn w:val="DefaultParagraphFont"/>
    <w:rsid w:val="005B6595"/>
  </w:style>
  <w:style w:type="paragraph" w:customStyle="1" w:styleId="Style1">
    <w:name w:val="Style1"/>
    <w:basedOn w:val="BodyTextIndent3"/>
    <w:autoRedefine/>
    <w:rsid w:val="00EB2921"/>
    <w:pPr>
      <w:spacing w:line="276" w:lineRule="auto"/>
      <w:jc w:val="center"/>
    </w:pPr>
    <w:rPr>
      <w:rFonts w:ascii="Arial" w:eastAsia="Calibri" w:hAnsi="Arial" w:cs="Arial"/>
      <w:b/>
      <w:sz w:val="18"/>
      <w:szCs w:val="18"/>
      <w:lang w:val="fr-FR"/>
    </w:rPr>
  </w:style>
  <w:style w:type="paragraph" w:customStyle="1" w:styleId="SFGPauteurs">
    <w:name w:val="SFGP_auteurs"/>
    <w:basedOn w:val="Normal"/>
    <w:rsid w:val="00EB2921"/>
    <w:pPr>
      <w:spacing w:before="40" w:after="20" w:line="264" w:lineRule="auto"/>
      <w:jc w:val="center"/>
    </w:pPr>
    <w:rPr>
      <w:kern w:val="28"/>
      <w:sz w:val="20"/>
      <w:szCs w:val="20"/>
      <w:lang w:val="en-GB" w:eastAsia="es-ES"/>
    </w:rPr>
  </w:style>
  <w:style w:type="paragraph" w:styleId="BodyTextIndent3">
    <w:name w:val="Body Text Indent 3"/>
    <w:basedOn w:val="Normal"/>
    <w:link w:val="BodyTextIndent3Char"/>
    <w:uiPriority w:val="99"/>
    <w:semiHidden/>
    <w:unhideWhenUsed/>
    <w:rsid w:val="00EB292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2921"/>
    <w:rPr>
      <w:rFonts w:ascii="Times New Roman" w:eastAsia="Times New Roman" w:hAnsi="Times New Roman" w:cs="Times New Roman"/>
      <w:sz w:val="16"/>
      <w:szCs w:val="16"/>
    </w:rPr>
  </w:style>
  <w:style w:type="character" w:customStyle="1" w:styleId="longtext">
    <w:name w:val="long_text"/>
    <w:rsid w:val="00EB2921"/>
  </w:style>
  <w:style w:type="character" w:customStyle="1" w:styleId="hps">
    <w:name w:val="hps"/>
    <w:rsid w:val="0069154C"/>
  </w:style>
  <w:style w:type="character" w:customStyle="1" w:styleId="shorttext">
    <w:name w:val="short_text"/>
    <w:basedOn w:val="DefaultParagraphFont"/>
    <w:rsid w:val="00AD53F2"/>
  </w:style>
  <w:style w:type="character" w:styleId="CommentReference">
    <w:name w:val="annotation reference"/>
    <w:basedOn w:val="DefaultParagraphFont"/>
    <w:uiPriority w:val="99"/>
    <w:semiHidden/>
    <w:unhideWhenUsed/>
    <w:rsid w:val="009F0E30"/>
    <w:rPr>
      <w:sz w:val="16"/>
      <w:szCs w:val="16"/>
    </w:rPr>
  </w:style>
  <w:style w:type="paragraph" w:customStyle="1" w:styleId="Default">
    <w:name w:val="Default"/>
    <w:rsid w:val="009F0E30"/>
    <w:pPr>
      <w:autoSpaceDE w:val="0"/>
      <w:autoSpaceDN w:val="0"/>
      <w:adjustRightInd w:val="0"/>
      <w:jc w:val="left"/>
    </w:pPr>
    <w:rPr>
      <w:rFonts w:ascii="Arial" w:eastAsia="Calibri" w:hAnsi="Arial" w:cs="Arial"/>
      <w:color w:val="000000"/>
      <w:sz w:val="24"/>
      <w:szCs w:val="24"/>
      <w:lang w:bidi="fa-IR"/>
    </w:rPr>
  </w:style>
  <w:style w:type="paragraph" w:styleId="BodyTextIndent">
    <w:name w:val="Body Text Indent"/>
    <w:basedOn w:val="Normal"/>
    <w:link w:val="BodyTextIndentChar"/>
    <w:unhideWhenUsed/>
    <w:rsid w:val="004A7DCD"/>
    <w:pPr>
      <w:spacing w:after="120"/>
      <w:ind w:left="360"/>
    </w:pPr>
  </w:style>
  <w:style w:type="character" w:customStyle="1" w:styleId="BodyTextIndentChar">
    <w:name w:val="Body Text Indent Char"/>
    <w:basedOn w:val="DefaultParagraphFont"/>
    <w:link w:val="BodyTextIndent"/>
    <w:rsid w:val="004A7DCD"/>
    <w:rPr>
      <w:rFonts w:ascii="Times New Roman" w:eastAsia="Times New Roman" w:hAnsi="Times New Roman" w:cs="Times New Roman"/>
      <w:sz w:val="24"/>
      <w:szCs w:val="24"/>
    </w:rPr>
  </w:style>
  <w:style w:type="paragraph" w:customStyle="1" w:styleId="MainBody">
    <w:name w:val="Main Body"/>
    <w:basedOn w:val="BodyText"/>
    <w:rsid w:val="00EF24CE"/>
    <w:pPr>
      <w:spacing w:after="0"/>
      <w:jc w:val="both"/>
    </w:pPr>
    <w:rPr>
      <w:rFonts w:eastAsia="MS Mincho"/>
      <w:sz w:val="20"/>
      <w:szCs w:val="20"/>
      <w:lang w:eastAsia="ja-JP"/>
    </w:rPr>
  </w:style>
  <w:style w:type="paragraph" w:customStyle="1" w:styleId="Thesis">
    <w:name w:val="Thesis"/>
    <w:basedOn w:val="Normal"/>
    <w:next w:val="Thesis2"/>
    <w:link w:val="ThesisChar"/>
    <w:rsid w:val="00C70241"/>
    <w:pPr>
      <w:autoSpaceDE w:val="0"/>
      <w:autoSpaceDN w:val="0"/>
      <w:adjustRightInd w:val="0"/>
      <w:spacing w:line="360" w:lineRule="auto"/>
      <w:ind w:left="360" w:hanging="360"/>
      <w:jc w:val="both"/>
    </w:pPr>
    <w:rPr>
      <w:rFonts w:ascii="Arial" w:eastAsia="MS Mincho" w:hAnsi="Arial"/>
      <w:sz w:val="20"/>
      <w:szCs w:val="20"/>
      <w:lang w:val="en-GB" w:bidi="he-IL"/>
    </w:rPr>
  </w:style>
  <w:style w:type="paragraph" w:customStyle="1" w:styleId="Thesis2">
    <w:name w:val="Thesis2"/>
    <w:basedOn w:val="Thesis"/>
    <w:rsid w:val="00C70241"/>
    <w:pPr>
      <w:ind w:firstLine="720"/>
    </w:pPr>
  </w:style>
  <w:style w:type="character" w:customStyle="1" w:styleId="ThesisChar">
    <w:name w:val="Thesis Char"/>
    <w:basedOn w:val="DefaultParagraphFont"/>
    <w:link w:val="Thesis"/>
    <w:rsid w:val="00C70241"/>
    <w:rPr>
      <w:rFonts w:ascii="Arial" w:eastAsia="MS Mincho" w:hAnsi="Arial" w:cs="Times New Roman"/>
      <w:sz w:val="20"/>
      <w:szCs w:val="20"/>
      <w:lang w:val="en-GB" w:bidi="he-IL"/>
    </w:rPr>
  </w:style>
  <w:style w:type="paragraph" w:customStyle="1" w:styleId="TableHeading">
    <w:name w:val="Table Heading"/>
    <w:basedOn w:val="Thesis"/>
    <w:link w:val="TableHeadingChar"/>
    <w:rsid w:val="00C70241"/>
    <w:pPr>
      <w:spacing w:before="360" w:line="240" w:lineRule="auto"/>
    </w:pPr>
    <w:rPr>
      <w:bCs/>
    </w:rPr>
  </w:style>
  <w:style w:type="character" w:customStyle="1" w:styleId="TableHeadingChar">
    <w:name w:val="Table Heading Char"/>
    <w:basedOn w:val="ThesisChar"/>
    <w:link w:val="TableHeading"/>
    <w:rsid w:val="00C70241"/>
    <w:rPr>
      <w:bCs/>
    </w:rPr>
  </w:style>
</w:styles>
</file>

<file path=word/webSettings.xml><?xml version="1.0" encoding="utf-8"?>
<w:webSettings xmlns:r="http://schemas.openxmlformats.org/officeDocument/2006/relationships" xmlns:w="http://schemas.openxmlformats.org/wordprocessingml/2006/main">
  <w:divs>
    <w:div w:id="244803304">
      <w:bodyDiv w:val="1"/>
      <w:marLeft w:val="0"/>
      <w:marRight w:val="0"/>
      <w:marTop w:val="0"/>
      <w:marBottom w:val="0"/>
      <w:divBdr>
        <w:top w:val="none" w:sz="0" w:space="0" w:color="auto"/>
        <w:left w:val="none" w:sz="0" w:space="0" w:color="auto"/>
        <w:bottom w:val="none" w:sz="0" w:space="0" w:color="auto"/>
        <w:right w:val="none" w:sz="0" w:space="0" w:color="auto"/>
      </w:divBdr>
    </w:div>
    <w:div w:id="1414740751">
      <w:bodyDiv w:val="1"/>
      <w:marLeft w:val="0"/>
      <w:marRight w:val="0"/>
      <w:marTop w:val="0"/>
      <w:marBottom w:val="0"/>
      <w:divBdr>
        <w:top w:val="none" w:sz="0" w:space="0" w:color="auto"/>
        <w:left w:val="none" w:sz="0" w:space="0" w:color="auto"/>
        <w:bottom w:val="none" w:sz="0" w:space="0" w:color="auto"/>
        <w:right w:val="none" w:sz="0" w:space="0" w:color="auto"/>
      </w:divBdr>
    </w:div>
    <w:div w:id="214014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header" Target="head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DF461-835E-4F61-9DA3-F91EC109D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3</Pages>
  <Words>1373</Words>
  <Characters>7829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129</cp:revision>
  <cp:lastPrinted>2012-03-29T14:30:00Z</cp:lastPrinted>
  <dcterms:created xsi:type="dcterms:W3CDTF">2012-01-13T14:17:00Z</dcterms:created>
  <dcterms:modified xsi:type="dcterms:W3CDTF">2012-11-01T11:59:00Z</dcterms:modified>
</cp:coreProperties>
</file>